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423A1934"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A03B2">
        <w:rPr>
          <w:rFonts w:eastAsia="SimSun" w:hint="eastAsia"/>
          <w:sz w:val="22"/>
          <w:lang w:eastAsia="zh-CN"/>
        </w:rPr>
        <w:t>10</w:t>
      </w:r>
      <w:r w:rsidR="00301261">
        <w:rPr>
          <w:rFonts w:eastAsia="SimSun"/>
          <w:sz w:val="22"/>
          <w:lang w:eastAsia="zh-CN"/>
        </w:rPr>
        <w:t>9</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005551EB" w:rsidRPr="005551EB">
        <w:rPr>
          <w:rFonts w:eastAsia="SimSun"/>
          <w:sz w:val="22"/>
          <w:lang w:eastAsia="zh-CN"/>
        </w:rPr>
        <w:t>R1-</w:t>
      </w:r>
      <w:r w:rsidR="005F26BE">
        <w:rPr>
          <w:rFonts w:eastAsia="SimSun"/>
          <w:sz w:val="22"/>
          <w:lang w:eastAsia="zh-CN"/>
        </w:rPr>
        <w:t>220</w:t>
      </w:r>
      <w:r w:rsidR="002E4C52">
        <w:rPr>
          <w:rFonts w:eastAsia="SimSun"/>
          <w:sz w:val="22"/>
          <w:lang w:eastAsia="zh-CN"/>
        </w:rPr>
        <w:t>3962</w:t>
      </w:r>
    </w:p>
    <w:p w14:paraId="5274BA97" w14:textId="4B21D25F"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301261">
        <w:rPr>
          <w:rFonts w:eastAsia="SimSun"/>
          <w:sz w:val="22"/>
          <w:lang w:eastAsia="zh-CN"/>
        </w:rPr>
        <w:t>May</w:t>
      </w:r>
      <w:r w:rsidR="00714B53">
        <w:rPr>
          <w:rFonts w:eastAsia="SimSun"/>
          <w:sz w:val="22"/>
          <w:lang w:eastAsia="zh-CN"/>
        </w:rPr>
        <w:t xml:space="preserve"> </w:t>
      </w:r>
      <w:r w:rsidR="00301261">
        <w:rPr>
          <w:rFonts w:eastAsia="SimSun"/>
          <w:sz w:val="22"/>
          <w:lang w:eastAsia="zh-CN"/>
        </w:rPr>
        <w:t>9</w:t>
      </w:r>
      <w:r w:rsidR="00301261" w:rsidRPr="00301261">
        <w:rPr>
          <w:rFonts w:eastAsia="SimSun"/>
          <w:sz w:val="22"/>
          <w:vertAlign w:val="superscript"/>
          <w:lang w:eastAsia="zh-CN"/>
        </w:rPr>
        <w:t>th</w:t>
      </w:r>
      <w:r w:rsidR="00301261">
        <w:rPr>
          <w:rFonts w:eastAsia="SimSun"/>
          <w:sz w:val="22"/>
          <w:lang w:eastAsia="zh-CN"/>
        </w:rPr>
        <w:t xml:space="preserve"> </w:t>
      </w:r>
      <w:r w:rsidR="00301261">
        <w:rPr>
          <w:rFonts w:eastAsia="SimSun"/>
          <w:sz w:val="22"/>
          <w:vertAlign w:val="superscript"/>
          <w:lang w:eastAsia="zh-CN"/>
        </w:rPr>
        <w:t>–</w:t>
      </w:r>
      <w:r w:rsidR="00714B53">
        <w:rPr>
          <w:rFonts w:eastAsia="SimSun"/>
          <w:sz w:val="22"/>
          <w:lang w:eastAsia="zh-CN"/>
        </w:rPr>
        <w:t xml:space="preserve"> </w:t>
      </w:r>
      <w:r w:rsidR="00301261">
        <w:rPr>
          <w:rFonts w:eastAsia="SimSun"/>
          <w:sz w:val="22"/>
          <w:lang w:eastAsia="zh-CN"/>
        </w:rPr>
        <w:t>20</w:t>
      </w:r>
      <w:r w:rsidR="00301261" w:rsidRPr="00301261">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066D80">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3C1222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4166" w:rsidRPr="007C4166">
        <w:rPr>
          <w:sz w:val="22"/>
        </w:rPr>
        <w:t>UE features for NR positioning enhancements</w:t>
      </w:r>
    </w:p>
    <w:p w14:paraId="4D626EB5" w14:textId="137E8FA5"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sidR="00301261">
        <w:rPr>
          <w:rFonts w:eastAsia="SimSun"/>
          <w:sz w:val="22"/>
          <w:lang w:eastAsia="zh-CN"/>
        </w:rPr>
        <w:t>6</w:t>
      </w:r>
      <w:r>
        <w:rPr>
          <w:rFonts w:eastAsia="SimSun"/>
          <w:sz w:val="22"/>
          <w:lang w:eastAsia="zh-CN"/>
        </w:rPr>
        <w:t>.</w:t>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2BA2ED54" w:rsidR="003A33FE" w:rsidRPr="00F81002" w:rsidRDefault="00B81115" w:rsidP="00F81002">
      <w:pPr>
        <w:pStyle w:val="00Text"/>
      </w:pPr>
      <w:r w:rsidRPr="00F81002">
        <w:t>In this contribution, we provide our views on UE features for Rel-17 NR positioning enhancements</w:t>
      </w:r>
      <w:r w:rsidR="00731F79" w:rsidRPr="00F81002">
        <w:t xml:space="preserve"> [1]</w:t>
      </w:r>
      <w:r w:rsidR="003A33FE" w:rsidRPr="00F81002">
        <w:t>.</w:t>
      </w:r>
    </w:p>
    <w:p w14:paraId="3B706EDE" w14:textId="0A09A0A1" w:rsidR="00B81115" w:rsidRDefault="009F3F12">
      <w:pPr>
        <w:pStyle w:val="Heading1"/>
        <w:rPr>
          <w:lang w:eastAsia="zh-CN"/>
        </w:rPr>
      </w:pPr>
      <w:r>
        <w:rPr>
          <w:lang w:eastAsia="zh-CN"/>
        </w:rPr>
        <w:t xml:space="preserve">UE feature for </w:t>
      </w:r>
      <w:r w:rsidR="00B81115">
        <w:rPr>
          <w:lang w:eastAsia="zh-CN"/>
        </w:rPr>
        <w:t>DL-</w:t>
      </w:r>
      <w:proofErr w:type="spellStart"/>
      <w:r w:rsidR="00B81115">
        <w:rPr>
          <w:lang w:eastAsia="zh-CN"/>
        </w:rPr>
        <w:t>AoD</w:t>
      </w:r>
      <w:proofErr w:type="spellEnd"/>
      <w:r>
        <w:rPr>
          <w:lang w:eastAsia="zh-CN"/>
        </w:rPr>
        <w:t xml:space="preserve"> enhancement</w:t>
      </w:r>
    </w:p>
    <w:p w14:paraId="0975AAF7" w14:textId="00DB6310" w:rsidR="00485601" w:rsidRDefault="00556369" w:rsidP="00B557FA">
      <w:pPr>
        <w:pStyle w:val="00Text"/>
      </w:pPr>
      <w:r>
        <w:t>We have the following updated FG 27-2-1 for DL-</w:t>
      </w:r>
      <w:proofErr w:type="spellStart"/>
      <w:r>
        <w:t>AoD</w:t>
      </w:r>
      <w:proofErr w:type="spellEnd"/>
      <w:r>
        <w:t xml:space="preserve"> method:</w:t>
      </w: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17"/>
        <w:gridCol w:w="396"/>
        <w:gridCol w:w="7488"/>
      </w:tblGrid>
      <w:tr w:rsidR="005858CA" w14:paraId="5E773FB7" w14:textId="4DD4DCE1" w:rsidTr="005858CA">
        <w:tc>
          <w:tcPr>
            <w:tcW w:w="0" w:type="auto"/>
            <w:tcBorders>
              <w:top w:val="single" w:sz="4" w:space="0" w:color="auto"/>
              <w:left w:val="single" w:sz="4" w:space="0" w:color="auto"/>
              <w:bottom w:val="single" w:sz="4" w:space="0" w:color="auto"/>
              <w:right w:val="single" w:sz="4" w:space="0" w:color="auto"/>
            </w:tcBorders>
            <w:hideMark/>
          </w:tcPr>
          <w:p w14:paraId="3B996575" w14:textId="77777777" w:rsidR="005858CA" w:rsidRDefault="005858CA" w:rsidP="005858CA">
            <w:pPr>
              <w:pStyle w:val="maintext"/>
              <w:ind w:firstLineChars="0" w:firstLine="0"/>
              <w:jc w:val="left"/>
              <w:rPr>
                <w:rFonts w:ascii="Arial" w:hAnsi="Arial" w:cs="Arial"/>
                <w:sz w:val="18"/>
                <w:szCs w:val="18"/>
              </w:rPr>
            </w:pPr>
            <w:r>
              <w:rPr>
                <w:rFonts w:ascii="Arial" w:hAnsi="Arial" w:cs="Arial"/>
                <w:color w:val="000000"/>
                <w:sz w:val="18"/>
                <w:szCs w:val="18"/>
                <w:lang w:eastAsia="ja-JP"/>
              </w:rPr>
              <w:t>27-2-1</w:t>
            </w:r>
          </w:p>
        </w:tc>
        <w:tc>
          <w:tcPr>
            <w:tcW w:w="1317" w:type="dxa"/>
            <w:tcBorders>
              <w:top w:val="single" w:sz="4" w:space="0" w:color="auto"/>
              <w:left w:val="single" w:sz="4" w:space="0" w:color="auto"/>
              <w:bottom w:val="single" w:sz="4" w:space="0" w:color="auto"/>
              <w:right w:val="single" w:sz="4" w:space="0" w:color="auto"/>
            </w:tcBorders>
            <w:hideMark/>
          </w:tcPr>
          <w:p w14:paraId="06D61884" w14:textId="77777777" w:rsidR="005858CA" w:rsidRDefault="005858CA" w:rsidP="005858CA">
            <w:pPr>
              <w:pStyle w:val="maintext"/>
              <w:ind w:firstLineChars="0" w:firstLine="0"/>
              <w:jc w:val="left"/>
              <w:rPr>
                <w:rFonts w:ascii="Arial" w:hAnsi="Arial" w:cs="Arial"/>
                <w:sz w:val="18"/>
                <w:szCs w:val="18"/>
              </w:rPr>
            </w:pPr>
            <w:r>
              <w:rPr>
                <w:rFonts w:ascii="Arial" w:hAnsi="Arial" w:cs="Arial"/>
                <w:color w:val="000000"/>
                <w:sz w:val="18"/>
                <w:szCs w:val="18"/>
                <w:lang w:eastAsia="ja-JP"/>
              </w:rPr>
              <w:t>DL PRS RSRP</w:t>
            </w:r>
            <w:r>
              <w:rPr>
                <w:rFonts w:ascii="Arial" w:hAnsi="Arial" w:cs="Arial"/>
                <w:color w:val="FF0000"/>
                <w:sz w:val="18"/>
                <w:szCs w:val="18"/>
                <w:lang w:eastAsia="ja-JP"/>
              </w:rPr>
              <w:t>P</w:t>
            </w:r>
            <w:r>
              <w:rPr>
                <w:rFonts w:ascii="Arial" w:hAnsi="Arial" w:cs="Arial"/>
                <w:color w:val="000000"/>
                <w:sz w:val="18"/>
                <w:szCs w:val="18"/>
                <w:lang w:eastAsia="ja-JP"/>
              </w:rPr>
              <w:t xml:space="preserve"> measurement report of the first path for UE-assisted DL-</w:t>
            </w:r>
            <w:proofErr w:type="spellStart"/>
            <w:r>
              <w:rPr>
                <w:rFonts w:ascii="Arial" w:hAnsi="Arial" w:cs="Arial"/>
                <w:color w:val="000000"/>
                <w:sz w:val="18"/>
                <w:szCs w:val="18"/>
                <w:lang w:eastAsia="ja-JP"/>
              </w:rPr>
              <w:t>AoD</w:t>
            </w:r>
            <w:proofErr w:type="spellEnd"/>
          </w:p>
        </w:tc>
        <w:tc>
          <w:tcPr>
            <w:tcW w:w="396" w:type="dxa"/>
          </w:tcPr>
          <w:p w14:paraId="5632181F" w14:textId="75B7A1C2" w:rsidR="005858CA" w:rsidRDefault="005858CA" w:rsidP="005858CA">
            <w:pPr>
              <w:pStyle w:val="TAL"/>
              <w:rPr>
                <w:rFonts w:cs="Arial"/>
                <w:color w:val="000000"/>
                <w:szCs w:val="18"/>
              </w:rPr>
            </w:pPr>
            <w:r>
              <w:rPr>
                <w:rFonts w:cs="Arial"/>
                <w:color w:val="000000"/>
                <w:szCs w:val="18"/>
              </w:rPr>
              <w:t>…</w:t>
            </w:r>
          </w:p>
        </w:tc>
        <w:tc>
          <w:tcPr>
            <w:tcW w:w="7488" w:type="dxa"/>
          </w:tcPr>
          <w:p w14:paraId="4C167D76" w14:textId="0D782BB9" w:rsidR="005858CA" w:rsidRDefault="005858CA" w:rsidP="005858CA">
            <w:pPr>
              <w:pStyle w:val="TAL"/>
              <w:rPr>
                <w:rFonts w:cs="Arial"/>
                <w:color w:val="000000"/>
                <w:szCs w:val="18"/>
              </w:rPr>
            </w:pPr>
            <w:r>
              <w:rPr>
                <w:rFonts w:cs="Arial"/>
                <w:color w:val="000000"/>
                <w:szCs w:val="18"/>
              </w:rPr>
              <w:t xml:space="preserve">Component 2 candidate values: </w:t>
            </w:r>
            <w:r>
              <w:rPr>
                <w:rFonts w:cs="Arial"/>
                <w:color w:val="FF0000"/>
                <w:szCs w:val="18"/>
              </w:rPr>
              <w:t xml:space="preserve">1, </w:t>
            </w:r>
            <w:r>
              <w:rPr>
                <w:rFonts w:cs="Arial"/>
                <w:color w:val="000000"/>
                <w:szCs w:val="18"/>
              </w:rPr>
              <w:t>2,4,8,16,24</w:t>
            </w:r>
          </w:p>
          <w:p w14:paraId="15D80497" w14:textId="77777777" w:rsidR="005858CA" w:rsidRDefault="005858CA" w:rsidP="005858CA">
            <w:pPr>
              <w:pStyle w:val="TAL"/>
              <w:rPr>
                <w:rFonts w:cs="Arial"/>
                <w:color w:val="000000"/>
                <w:szCs w:val="18"/>
              </w:rPr>
            </w:pPr>
          </w:p>
          <w:p w14:paraId="1B34DDD7" w14:textId="77777777" w:rsidR="005858CA" w:rsidRDefault="005858CA" w:rsidP="005858CA">
            <w:pPr>
              <w:pStyle w:val="TAL"/>
              <w:rPr>
                <w:rFonts w:cs="Arial"/>
                <w:color w:val="000000"/>
                <w:szCs w:val="18"/>
              </w:rPr>
            </w:pPr>
            <w:r>
              <w:rPr>
                <w:rFonts w:cs="Arial"/>
                <w:color w:val="000000"/>
                <w:szCs w:val="18"/>
              </w:rPr>
              <w:t>Need for location server to know if the feature is supported</w:t>
            </w:r>
          </w:p>
          <w:p w14:paraId="562F316F" w14:textId="77777777" w:rsidR="005858CA" w:rsidRDefault="005858CA" w:rsidP="005858CA">
            <w:pPr>
              <w:pStyle w:val="TAL"/>
              <w:rPr>
                <w:rFonts w:cs="Arial"/>
                <w:color w:val="000000"/>
                <w:szCs w:val="18"/>
              </w:rPr>
            </w:pPr>
          </w:p>
          <w:p w14:paraId="6B884F3B" w14:textId="77777777" w:rsidR="005858CA" w:rsidRDefault="005858CA" w:rsidP="005858CA">
            <w:pPr>
              <w:pStyle w:val="TAL"/>
              <w:rPr>
                <w:rFonts w:cs="Arial"/>
                <w:color w:val="000000"/>
                <w:szCs w:val="18"/>
              </w:rPr>
            </w:pPr>
            <w:r>
              <w:rPr>
                <w:rFonts w:cs="Arial"/>
                <w:color w:val="000000"/>
                <w:szCs w:val="18"/>
              </w:rPr>
              <w:t>The maximum number of first path PRS RSRP per TRP should be less than or equal to the maximum number of PRS RSRP (27-2-2)</w:t>
            </w:r>
          </w:p>
          <w:p w14:paraId="67547774" w14:textId="77777777" w:rsidR="005858CA" w:rsidRDefault="005858CA" w:rsidP="005858CA">
            <w:pPr>
              <w:pStyle w:val="TAL"/>
              <w:rPr>
                <w:rFonts w:cs="Arial"/>
                <w:color w:val="000000"/>
                <w:szCs w:val="18"/>
              </w:rPr>
            </w:pPr>
          </w:p>
          <w:p w14:paraId="4DAFCAF3" w14:textId="2E778212" w:rsidR="005858CA" w:rsidRDefault="005858CA" w:rsidP="005858CA">
            <w:pPr>
              <w:spacing w:after="160" w:line="259" w:lineRule="auto"/>
              <w:rPr>
                <w:rFonts w:eastAsia="SimSun"/>
                <w:lang w:eastAsia="zh-CN"/>
              </w:rPr>
            </w:pPr>
            <w:r>
              <w:rPr>
                <w:rFonts w:ascii="Arial" w:hAnsi="Arial" w:cs="Arial"/>
                <w:color w:val="000000" w:themeColor="text1"/>
                <w:sz w:val="18"/>
                <w:szCs w:val="18"/>
                <w:highlight w:val="yellow"/>
              </w:rPr>
              <w:t>[Note: Having FG 13-5 as the prerequisite FG does not imply that in a measurement report, reporting PRS-RSRP of a PRS resource should be the prerequisite of reporting PRS-RSRPP for the first path of the PRS resource]</w:t>
            </w:r>
          </w:p>
        </w:tc>
      </w:tr>
    </w:tbl>
    <w:p w14:paraId="54234F08" w14:textId="1EE82586" w:rsidR="005858CA" w:rsidRDefault="005858CA" w:rsidP="00485601">
      <w:pPr>
        <w:pStyle w:val="00Text"/>
      </w:pPr>
      <w:r>
        <w:t xml:space="preserve">In our view, the </w:t>
      </w:r>
      <w:r w:rsidRPr="005858CA">
        <w:rPr>
          <w:highlight w:val="yellow"/>
        </w:rPr>
        <w:t>[Note:]</w:t>
      </w:r>
      <w:r>
        <w:t xml:space="preserve"> shall be kept in the FG.   FG 13-5 is prerequisite for FG 27-2-1. But reporting PRS-RSRPP of the first path is independent from the reporting PRS-RSRP. The added note is good clarification.   </w:t>
      </w:r>
    </w:p>
    <w:p w14:paraId="540C0436" w14:textId="221D440D" w:rsidR="00780432" w:rsidRDefault="00780432" w:rsidP="005858CA">
      <w:pPr>
        <w:pStyle w:val="000proposal"/>
      </w:pPr>
      <w:bookmarkStart w:id="0" w:name="_Hlk95683589"/>
      <w:r w:rsidRPr="00B557FA">
        <w:t xml:space="preserve">Proposal </w:t>
      </w:r>
      <w:r w:rsidR="00185BE1">
        <w:t>1</w:t>
      </w:r>
      <w:r w:rsidRPr="00B557FA">
        <w:t xml:space="preserve">: </w:t>
      </w:r>
      <w:r w:rsidR="005858CA">
        <w:t xml:space="preserve">Keep the note in </w:t>
      </w:r>
      <w:r>
        <w:t>FG 27-2-1</w:t>
      </w:r>
    </w:p>
    <w:bookmarkEnd w:id="0"/>
    <w:p w14:paraId="47446694" w14:textId="0A0035B4" w:rsidR="00E13402" w:rsidRDefault="000C59CA" w:rsidP="00E13402">
      <w:pPr>
        <w:pStyle w:val="00Text"/>
      </w:pPr>
      <w:r>
        <w:t>The updated</w:t>
      </w:r>
      <w:r w:rsidR="00E13402">
        <w:t xml:space="preserve"> FG 27-20 was </w:t>
      </w:r>
      <w:r>
        <w:t>agreed</w:t>
      </w:r>
      <w:r w:rsidR="00E13402">
        <w:t xml:space="preserve"> for the function of associated subset of PRS resources</w:t>
      </w:r>
      <w:r>
        <w:t xml:space="preserve"> for RSRP reporting</w:t>
      </w:r>
      <w:r w:rsidR="00E13402">
        <w:t>:</w:t>
      </w:r>
    </w:p>
    <w:tbl>
      <w:tblPr>
        <w:tblStyle w:val="TableGrid"/>
        <w:tblW w:w="0" w:type="auto"/>
        <w:tblLook w:val="04A0" w:firstRow="1" w:lastRow="0" w:firstColumn="1" w:lastColumn="0" w:noHBand="0" w:noVBand="1"/>
      </w:tblPr>
      <w:tblGrid>
        <w:gridCol w:w="564"/>
        <w:gridCol w:w="2400"/>
        <w:gridCol w:w="6324"/>
      </w:tblGrid>
      <w:tr w:rsidR="000C59CA" w:rsidRPr="000C59CA" w14:paraId="04D4E37D" w14:textId="77777777" w:rsidTr="000C59CA">
        <w:tc>
          <w:tcPr>
            <w:tcW w:w="0" w:type="auto"/>
            <w:hideMark/>
          </w:tcPr>
          <w:p w14:paraId="54C508F7" w14:textId="77777777" w:rsidR="000C59CA" w:rsidRPr="000C59CA" w:rsidRDefault="000C59CA" w:rsidP="000C59CA">
            <w:pPr>
              <w:spacing w:before="60" w:after="60" w:line="288" w:lineRule="auto"/>
              <w:rPr>
                <w:rFonts w:ascii="Arial" w:eastAsia="Malgun Gothic" w:hAnsi="Arial" w:cs="Arial"/>
                <w:sz w:val="18"/>
                <w:szCs w:val="18"/>
                <w:lang w:val="en-GB" w:eastAsia="ko-KR"/>
              </w:rPr>
            </w:pPr>
            <w:r w:rsidRPr="000C59CA">
              <w:rPr>
                <w:rFonts w:ascii="Arial" w:eastAsia="Malgun Gothic" w:hAnsi="Arial" w:cs="Arial"/>
                <w:color w:val="000000"/>
                <w:sz w:val="18"/>
                <w:szCs w:val="18"/>
                <w:lang w:val="en-GB" w:eastAsia="ko-KR"/>
              </w:rPr>
              <w:t>27-20</w:t>
            </w:r>
          </w:p>
        </w:tc>
        <w:tc>
          <w:tcPr>
            <w:tcW w:w="0" w:type="auto"/>
            <w:hideMark/>
          </w:tcPr>
          <w:p w14:paraId="25F5CDD0" w14:textId="77777777" w:rsidR="000C59CA" w:rsidRPr="000C59CA" w:rsidRDefault="000C59CA" w:rsidP="000C59CA">
            <w:pPr>
              <w:spacing w:before="60" w:after="60" w:line="288" w:lineRule="auto"/>
              <w:rPr>
                <w:rFonts w:ascii="Arial" w:eastAsia="Malgun Gothic" w:hAnsi="Arial" w:cs="Arial"/>
                <w:sz w:val="18"/>
                <w:szCs w:val="18"/>
                <w:lang w:val="en-GB" w:eastAsia="ko-KR"/>
              </w:rPr>
            </w:pPr>
            <w:r w:rsidRPr="000C59CA">
              <w:rPr>
                <w:rFonts w:ascii="Arial" w:eastAsia="Malgun Gothic" w:hAnsi="Arial" w:cs="Arial"/>
                <w:color w:val="000000"/>
                <w:sz w:val="18"/>
                <w:szCs w:val="18"/>
                <w:lang w:val="en-GB" w:eastAsia="ko-KR"/>
              </w:rPr>
              <w:t>PRS subset association for UE assisted DL-</w:t>
            </w:r>
            <w:proofErr w:type="spellStart"/>
            <w:r w:rsidRPr="000C59CA">
              <w:rPr>
                <w:rFonts w:ascii="Arial" w:eastAsia="Malgun Gothic" w:hAnsi="Arial" w:cs="Arial"/>
                <w:color w:val="000000"/>
                <w:sz w:val="18"/>
                <w:szCs w:val="18"/>
                <w:lang w:val="en-GB" w:eastAsia="ko-KR"/>
              </w:rPr>
              <w:t>AoD</w:t>
            </w:r>
            <w:proofErr w:type="spellEnd"/>
          </w:p>
        </w:tc>
        <w:tc>
          <w:tcPr>
            <w:tcW w:w="0" w:type="auto"/>
            <w:hideMark/>
          </w:tcPr>
          <w:p w14:paraId="61E5757C" w14:textId="77777777" w:rsidR="000C59CA" w:rsidRPr="000C59CA" w:rsidRDefault="000C59CA" w:rsidP="000C59CA">
            <w:pPr>
              <w:keepNext/>
              <w:keepLines/>
              <w:overflowPunct w:val="0"/>
              <w:autoSpaceDE w:val="0"/>
              <w:autoSpaceDN w:val="0"/>
              <w:adjustRightInd w:val="0"/>
              <w:spacing w:line="256" w:lineRule="auto"/>
              <w:rPr>
                <w:rFonts w:ascii="Arial" w:hAnsi="Arial" w:cs="Arial"/>
                <w:color w:val="000000"/>
                <w:sz w:val="18"/>
                <w:szCs w:val="18"/>
                <w:lang w:val="en-GB" w:eastAsia="ja-JP"/>
              </w:rPr>
            </w:pPr>
            <w:r w:rsidRPr="000C59CA">
              <w:rPr>
                <w:rFonts w:ascii="Arial" w:hAnsi="Arial" w:cs="Arial"/>
                <w:color w:val="000000"/>
                <w:sz w:val="18"/>
                <w:szCs w:val="22"/>
                <w:lang w:val="en-GB" w:eastAsia="ja-JP"/>
              </w:rPr>
              <w:t>1. Support of assistance data enhancement to indicate a subset of PRS resources for each PRS resource for the purpose of prioritization of DL-</w:t>
            </w:r>
            <w:proofErr w:type="spellStart"/>
            <w:r w:rsidRPr="000C59CA">
              <w:rPr>
                <w:rFonts w:ascii="Arial" w:hAnsi="Arial" w:cs="Arial"/>
                <w:color w:val="000000"/>
                <w:sz w:val="18"/>
                <w:szCs w:val="22"/>
                <w:lang w:val="en-GB" w:eastAsia="ja-JP"/>
              </w:rPr>
              <w:t>AoD</w:t>
            </w:r>
            <w:proofErr w:type="spellEnd"/>
            <w:r w:rsidRPr="000C59CA">
              <w:rPr>
                <w:rFonts w:ascii="Arial" w:hAnsi="Arial" w:cs="Arial"/>
                <w:color w:val="000000"/>
                <w:sz w:val="18"/>
                <w:szCs w:val="22"/>
                <w:lang w:val="en-GB" w:eastAsia="ja-JP"/>
              </w:rPr>
              <w:t xml:space="preserve"> reporting.</w:t>
            </w:r>
          </w:p>
          <w:p w14:paraId="3AD8F67B" w14:textId="77777777" w:rsidR="000C59CA" w:rsidRPr="000C59CA" w:rsidRDefault="000C59CA" w:rsidP="000C59CA">
            <w:pPr>
              <w:keepNext/>
              <w:keepLines/>
              <w:overflowPunct w:val="0"/>
              <w:autoSpaceDE w:val="0"/>
              <w:autoSpaceDN w:val="0"/>
              <w:adjustRightInd w:val="0"/>
              <w:spacing w:line="256" w:lineRule="auto"/>
              <w:rPr>
                <w:rFonts w:ascii="Arial" w:hAnsi="Arial"/>
                <w:strike/>
                <w:color w:val="FF0000"/>
                <w:sz w:val="18"/>
                <w:szCs w:val="20"/>
                <w:lang w:val="en-GB" w:eastAsia="ja-JP"/>
              </w:rPr>
            </w:pPr>
            <w:r w:rsidRPr="000C59CA">
              <w:rPr>
                <w:rFonts w:ascii="Arial" w:hAnsi="Arial" w:cs="Arial"/>
                <w:strike/>
                <w:color w:val="FF0000"/>
                <w:sz w:val="18"/>
                <w:szCs w:val="22"/>
                <w:lang w:val="en-GB" w:eastAsia="ja-JP"/>
              </w:rPr>
              <w:t>[</w:t>
            </w:r>
            <w:r w:rsidRPr="000C59CA">
              <w:rPr>
                <w:rFonts w:ascii="Arial" w:hAnsi="Arial" w:cs="Arial"/>
                <w:color w:val="000000"/>
                <w:sz w:val="18"/>
                <w:szCs w:val="22"/>
                <w:lang w:val="en-GB" w:eastAsia="ja-JP"/>
              </w:rPr>
              <w:t>2. Supported resource set relationship for the target PRS resource and the associated subset</w:t>
            </w:r>
            <w:r w:rsidRPr="000C59CA">
              <w:rPr>
                <w:rFonts w:ascii="Arial" w:hAnsi="Arial" w:cs="Arial"/>
                <w:strike/>
                <w:color w:val="FF0000"/>
                <w:sz w:val="18"/>
                <w:szCs w:val="22"/>
                <w:lang w:val="en-GB" w:eastAsia="ja-JP"/>
              </w:rPr>
              <w:t>]</w:t>
            </w:r>
          </w:p>
          <w:p w14:paraId="30749DC2" w14:textId="77777777" w:rsidR="000C59CA" w:rsidRPr="000C59CA" w:rsidRDefault="000C59CA" w:rsidP="000C59CA">
            <w:pPr>
              <w:keepNext/>
              <w:keepLines/>
              <w:overflowPunct w:val="0"/>
              <w:autoSpaceDE w:val="0"/>
              <w:autoSpaceDN w:val="0"/>
              <w:adjustRightInd w:val="0"/>
              <w:spacing w:line="256" w:lineRule="auto"/>
              <w:rPr>
                <w:rFonts w:ascii="Arial" w:hAnsi="Arial" w:cs="Arial"/>
                <w:sz w:val="18"/>
                <w:szCs w:val="18"/>
                <w:lang w:val="en-GB" w:eastAsia="ja-JP"/>
              </w:rPr>
            </w:pPr>
            <w:r w:rsidRPr="000C59CA">
              <w:rPr>
                <w:rFonts w:ascii="Arial" w:hAnsi="Arial" w:cs="Arial"/>
                <w:color w:val="000000"/>
                <w:sz w:val="18"/>
                <w:szCs w:val="18"/>
                <w:highlight w:val="yellow"/>
                <w:lang w:val="en-GB" w:eastAsia="ja-JP"/>
              </w:rPr>
              <w:t>[3. Support</w:t>
            </w:r>
            <w:r w:rsidRPr="000C59CA">
              <w:rPr>
                <w:rFonts w:ascii="Arial" w:hAnsi="Arial" w:cs="Arial"/>
                <w:sz w:val="18"/>
                <w:szCs w:val="22"/>
                <w:highlight w:val="yellow"/>
                <w:lang w:val="en-GB" w:eastAsia="ja-JP"/>
              </w:rPr>
              <w:t xml:space="preserve"> </w:t>
            </w:r>
            <w:r w:rsidRPr="000C59CA">
              <w:rPr>
                <w:rFonts w:ascii="Arial" w:hAnsi="Arial" w:cs="Arial"/>
                <w:color w:val="000000"/>
                <w:sz w:val="18"/>
                <w:szCs w:val="18"/>
                <w:highlight w:val="yellow"/>
                <w:lang w:val="en-GB" w:eastAsia="ja-JP"/>
              </w:rPr>
              <w:t>associated subset measurement]</w:t>
            </w:r>
          </w:p>
        </w:tc>
      </w:tr>
    </w:tbl>
    <w:p w14:paraId="7762BBA4" w14:textId="2B2ACCB5" w:rsidR="00E13402" w:rsidRDefault="00E13402" w:rsidP="00E13402">
      <w:pPr>
        <w:pStyle w:val="00Text"/>
      </w:pPr>
      <w:r>
        <w:t xml:space="preserve">In our view, the component 3 is not needed. As in previous RAN1 agreement, the UE may report the RSRP measurement of PRS resources in the associated subset if the UE reports the RSRP measurement of the target PRS resource. But when the UE does not report the RSRP measurement of the target PRS resource, the UE still can report the RSRP measurement of PRS resources in the subset, which is a normal DL </w:t>
      </w:r>
      <w:proofErr w:type="spellStart"/>
      <w:r>
        <w:t>AoD</w:t>
      </w:r>
      <w:proofErr w:type="spellEnd"/>
      <w:r>
        <w:t xml:space="preserve"> measurement reporting. </w:t>
      </w:r>
      <w:r w:rsidR="00C82D1C">
        <w:t>Thus,</w:t>
      </w:r>
      <w:r w:rsidR="0095076B">
        <w:t xml:space="preserve"> such case shall not be included in this FG.</w:t>
      </w:r>
    </w:p>
    <w:p w14:paraId="1AA2BB7A" w14:textId="6200A51A" w:rsidR="0095076B" w:rsidRPr="0095076B" w:rsidRDefault="0095076B" w:rsidP="00E13402">
      <w:pPr>
        <w:pStyle w:val="00Text"/>
        <w:rPr>
          <w:b/>
          <w:bCs/>
          <w:i/>
          <w:iCs/>
        </w:rPr>
      </w:pPr>
      <w:bookmarkStart w:id="1" w:name="_Hlk95683593"/>
      <w:r w:rsidRPr="0095076B">
        <w:rPr>
          <w:b/>
          <w:bCs/>
          <w:i/>
          <w:iCs/>
        </w:rPr>
        <w:t xml:space="preserve">Proposal </w:t>
      </w:r>
      <w:r w:rsidR="00185BE1">
        <w:rPr>
          <w:b/>
          <w:bCs/>
          <w:i/>
          <w:iCs/>
        </w:rPr>
        <w:t>2</w:t>
      </w:r>
      <w:r w:rsidRPr="0095076B">
        <w:rPr>
          <w:b/>
          <w:bCs/>
          <w:i/>
          <w:iCs/>
        </w:rPr>
        <w:t xml:space="preserve">: </w:t>
      </w:r>
      <w:r>
        <w:rPr>
          <w:b/>
          <w:bCs/>
          <w:i/>
          <w:iCs/>
        </w:rPr>
        <w:t xml:space="preserve">Do not </w:t>
      </w:r>
      <w:r w:rsidR="000C59CA">
        <w:rPr>
          <w:b/>
          <w:bCs/>
          <w:i/>
          <w:iCs/>
        </w:rPr>
        <w:t>support</w:t>
      </w:r>
      <w:r w:rsidRPr="0095076B">
        <w:rPr>
          <w:b/>
          <w:bCs/>
          <w:i/>
          <w:iCs/>
        </w:rPr>
        <w:t xml:space="preserve"> component 3 in FG 27-20.</w:t>
      </w:r>
    </w:p>
    <w:bookmarkEnd w:id="1"/>
    <w:p w14:paraId="296424DE" w14:textId="33523AA3" w:rsidR="00B81115" w:rsidRDefault="009F3F12">
      <w:pPr>
        <w:pStyle w:val="Heading1"/>
        <w:rPr>
          <w:lang w:eastAsia="zh-CN"/>
        </w:rPr>
      </w:pPr>
      <w:r>
        <w:rPr>
          <w:lang w:eastAsia="zh-CN"/>
        </w:rPr>
        <w:t xml:space="preserve">UE feature for </w:t>
      </w:r>
      <w:r w:rsidR="006B5D8F">
        <w:rPr>
          <w:lang w:eastAsia="zh-CN"/>
        </w:rPr>
        <w:t>l</w:t>
      </w:r>
      <w:r w:rsidR="00B81115">
        <w:rPr>
          <w:lang w:eastAsia="zh-CN"/>
        </w:rPr>
        <w:t xml:space="preserve">atency </w:t>
      </w:r>
      <w:r>
        <w:rPr>
          <w:lang w:eastAsia="zh-CN"/>
        </w:rPr>
        <w:t>r</w:t>
      </w:r>
      <w:r w:rsidR="00B81115">
        <w:rPr>
          <w:lang w:eastAsia="zh-CN"/>
        </w:rPr>
        <w:t>eduction</w:t>
      </w:r>
    </w:p>
    <w:p w14:paraId="6FB46B69" w14:textId="68593011" w:rsidR="0031519A" w:rsidRDefault="0031519A" w:rsidP="0087245A">
      <w:pPr>
        <w:pStyle w:val="00Text"/>
      </w:pPr>
      <w:r>
        <w:t xml:space="preserve">The </w:t>
      </w:r>
      <w:r w:rsidR="00693994">
        <w:rPr>
          <w:rFonts w:hint="eastAsia"/>
        </w:rPr>
        <w:t>following</w:t>
      </w:r>
      <w:r w:rsidR="00693994">
        <w:t xml:space="preserve"> </w:t>
      </w:r>
      <w:r>
        <w:t xml:space="preserve">updated FG 27-3-3 </w:t>
      </w:r>
      <w:r w:rsidR="00693994">
        <w:t xml:space="preserve">was agreed with one FFS </w:t>
      </w:r>
      <w:proofErr w:type="spellStart"/>
      <w:r w:rsidR="00693994">
        <w:t>componenet</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189"/>
        <w:gridCol w:w="6554"/>
      </w:tblGrid>
      <w:tr w:rsidR="00693994" w14:paraId="4DD4A041" w14:textId="77777777" w:rsidTr="00693994">
        <w:tc>
          <w:tcPr>
            <w:tcW w:w="0" w:type="auto"/>
            <w:tcBorders>
              <w:top w:val="single" w:sz="4" w:space="0" w:color="auto"/>
              <w:left w:val="single" w:sz="4" w:space="0" w:color="auto"/>
              <w:bottom w:val="single" w:sz="4" w:space="0" w:color="auto"/>
              <w:right w:val="single" w:sz="4" w:space="0" w:color="auto"/>
            </w:tcBorders>
            <w:hideMark/>
          </w:tcPr>
          <w:p w14:paraId="38E6FF67" w14:textId="77777777" w:rsidR="00693994" w:rsidRDefault="00693994" w:rsidP="00693994">
            <w:pPr>
              <w:pStyle w:val="TAL"/>
              <w:rPr>
                <w:rFonts w:cs="Arial"/>
                <w:color w:val="000000"/>
                <w:szCs w:val="18"/>
              </w:rPr>
            </w:pPr>
            <w:r>
              <w:rPr>
                <w:rFonts w:cs="Arial"/>
                <w:color w:val="000000"/>
                <w:szCs w:val="18"/>
              </w:rPr>
              <w:lastRenderedPageBreak/>
              <w:t>27-3-3</w:t>
            </w:r>
          </w:p>
        </w:tc>
        <w:tc>
          <w:tcPr>
            <w:tcW w:w="0" w:type="auto"/>
            <w:tcBorders>
              <w:top w:val="single" w:sz="4" w:space="0" w:color="auto"/>
              <w:left w:val="single" w:sz="4" w:space="0" w:color="auto"/>
              <w:bottom w:val="single" w:sz="4" w:space="0" w:color="auto"/>
              <w:right w:val="single" w:sz="4" w:space="0" w:color="auto"/>
            </w:tcBorders>
            <w:hideMark/>
          </w:tcPr>
          <w:p w14:paraId="10E0EAE9" w14:textId="77777777" w:rsidR="00693994" w:rsidRDefault="00693994" w:rsidP="00693994">
            <w:pPr>
              <w:pStyle w:val="TAL"/>
              <w:rPr>
                <w:rFonts w:cs="Arial"/>
                <w:color w:val="000000"/>
                <w:szCs w:val="18"/>
              </w:rPr>
            </w:pPr>
            <w:r>
              <w:rPr>
                <w:rFonts w:cs="Arial"/>
                <w:color w:val="000000"/>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1FA0B3FB" w14:textId="77777777" w:rsidR="00693994" w:rsidRDefault="00693994">
            <w:pPr>
              <w:pStyle w:val="TAL"/>
              <w:rPr>
                <w:rFonts w:cs="Arial"/>
                <w:color w:val="000000"/>
                <w:szCs w:val="18"/>
              </w:rPr>
            </w:pPr>
            <w:r w:rsidRPr="00693994">
              <w:rPr>
                <w:rFonts w:cs="Arial"/>
                <w:color w:val="000000"/>
                <w:szCs w:val="18"/>
              </w:rPr>
              <w:t>1. DL PRS buffering capability</w:t>
            </w:r>
          </w:p>
          <w:p w14:paraId="732554A9" w14:textId="77777777" w:rsidR="00693994" w:rsidRPr="00693994" w:rsidRDefault="00693994" w:rsidP="00693994">
            <w:pPr>
              <w:pStyle w:val="TAL"/>
              <w:rPr>
                <w:rFonts w:cs="Arial"/>
                <w:color w:val="000000"/>
                <w:szCs w:val="18"/>
              </w:rPr>
            </w:pPr>
            <w:r w:rsidRPr="00693994">
              <w:rPr>
                <w:rFonts w:cs="Arial"/>
                <w:color w:val="000000"/>
                <w:szCs w:val="18"/>
              </w:rPr>
              <w:t>a)  Type 1 – sub-slot/symbol level buffering</w:t>
            </w:r>
          </w:p>
          <w:p w14:paraId="7A2DC53C" w14:textId="77777777" w:rsidR="00693994" w:rsidRPr="00693994" w:rsidRDefault="00693994" w:rsidP="00693994">
            <w:pPr>
              <w:pStyle w:val="TAL"/>
              <w:rPr>
                <w:rFonts w:cs="Arial"/>
                <w:color w:val="000000"/>
                <w:szCs w:val="18"/>
              </w:rPr>
            </w:pPr>
            <w:r w:rsidRPr="00693994">
              <w:rPr>
                <w:rFonts w:cs="Arial"/>
                <w:color w:val="000000"/>
                <w:szCs w:val="18"/>
              </w:rPr>
              <w:t>b)  Type 2 – slot level buffering</w:t>
            </w:r>
          </w:p>
          <w:p w14:paraId="48F49A17" w14:textId="77777777" w:rsidR="00693994" w:rsidRPr="00693994" w:rsidRDefault="00693994" w:rsidP="00693994">
            <w:pPr>
              <w:pStyle w:val="TAL"/>
              <w:rPr>
                <w:rFonts w:cs="Arial"/>
                <w:color w:val="000000"/>
                <w:szCs w:val="18"/>
              </w:rPr>
            </w:pPr>
          </w:p>
          <w:p w14:paraId="6AC8319B" w14:textId="77777777" w:rsidR="00693994" w:rsidRPr="00693994" w:rsidRDefault="00693994">
            <w:pPr>
              <w:pStyle w:val="TAL"/>
              <w:rPr>
                <w:rFonts w:cs="Arial"/>
                <w:color w:val="000000"/>
                <w:szCs w:val="18"/>
              </w:rPr>
            </w:pPr>
            <w:r w:rsidRPr="00693994">
              <w:rPr>
                <w:rFonts w:cs="Arial"/>
                <w:color w:val="000000"/>
                <w:szCs w:val="18"/>
                <w:highlight w:val="yellow"/>
              </w:rPr>
              <w:t xml:space="preserve">[2. Maximum duration of DL PRS symbols N in units of </w:t>
            </w:r>
            <w:proofErr w:type="spellStart"/>
            <w:r w:rsidRPr="00693994">
              <w:rPr>
                <w:rFonts w:cs="Arial"/>
                <w:color w:val="000000"/>
                <w:szCs w:val="18"/>
                <w:highlight w:val="yellow"/>
              </w:rPr>
              <w:t>ms</w:t>
            </w:r>
            <w:proofErr w:type="spellEnd"/>
            <w:r w:rsidRPr="00693994">
              <w:rPr>
                <w:rFonts w:cs="Arial"/>
                <w:color w:val="000000"/>
                <w:szCs w:val="18"/>
                <w:highlight w:val="yellow"/>
              </w:rPr>
              <w:t xml:space="preserve"> a UE can process in the first part of a PRS processing window assuming maximum DL PRS bandwidth in MHz, such that the UE is capable of reporting the measurements T-N </w:t>
            </w:r>
            <w:proofErr w:type="spellStart"/>
            <w:r w:rsidRPr="00693994">
              <w:rPr>
                <w:rFonts w:cs="Arial"/>
                <w:color w:val="000000"/>
                <w:szCs w:val="18"/>
                <w:highlight w:val="yellow"/>
              </w:rPr>
              <w:t>ms</w:t>
            </w:r>
            <w:proofErr w:type="spellEnd"/>
            <w:r w:rsidRPr="00693994">
              <w:rPr>
                <w:rFonts w:cs="Arial"/>
                <w:color w:val="000000"/>
                <w:szCs w:val="18"/>
                <w:highlight w:val="yellow"/>
              </w:rPr>
              <w:t xml:space="preserve"> after the last PRS symbol]</w:t>
            </w:r>
            <w:r w:rsidRPr="00693994">
              <w:rPr>
                <w:rFonts w:cs="Arial"/>
                <w:color w:val="000000"/>
                <w:szCs w:val="18"/>
              </w:rPr>
              <w:t xml:space="preserve"> </w:t>
            </w:r>
          </w:p>
          <w:p w14:paraId="1D23EB91" w14:textId="77777777" w:rsidR="00693994" w:rsidRPr="00693994" w:rsidRDefault="00693994" w:rsidP="00693994">
            <w:pPr>
              <w:pStyle w:val="TAL"/>
              <w:rPr>
                <w:rFonts w:cs="Arial"/>
                <w:color w:val="000000"/>
                <w:szCs w:val="18"/>
              </w:rPr>
            </w:pPr>
          </w:p>
          <w:p w14:paraId="0610CEA7" w14:textId="77777777" w:rsidR="00693994" w:rsidRDefault="00693994" w:rsidP="00693994">
            <w:pPr>
              <w:pStyle w:val="TAL"/>
              <w:rPr>
                <w:rFonts w:cs="Arial"/>
                <w:color w:val="000000"/>
                <w:szCs w:val="18"/>
              </w:rPr>
            </w:pPr>
            <w:r>
              <w:rPr>
                <w:rFonts w:cs="Arial"/>
                <w:color w:val="000000"/>
                <w:szCs w:val="18"/>
              </w:rPr>
              <w:t>3. Max number of DL PRS resources that UE can process in a slot under it</w:t>
            </w:r>
          </w:p>
        </w:tc>
      </w:tr>
    </w:tbl>
    <w:p w14:paraId="49DECCCB" w14:textId="77777777" w:rsidR="00217DEE" w:rsidRDefault="00693994" w:rsidP="00217DEE">
      <w:pPr>
        <w:pStyle w:val="00Text"/>
      </w:pPr>
      <w:r>
        <w:rPr>
          <w:rFonts w:hint="eastAsia"/>
        </w:rPr>
        <w:t>In</w:t>
      </w:r>
      <w:r>
        <w:t xml:space="preserve"> </w:t>
      </w:r>
      <w:r>
        <w:rPr>
          <w:rFonts w:hint="eastAsia"/>
        </w:rPr>
        <w:t>our</w:t>
      </w:r>
      <w:r>
        <w:t xml:space="preserve"> </w:t>
      </w:r>
      <w:r>
        <w:rPr>
          <w:rFonts w:hint="eastAsia"/>
        </w:rPr>
        <w:t>view</w:t>
      </w:r>
      <w:r>
        <w:t xml:space="preserve">, component 2 in </w:t>
      </w:r>
      <w:r w:rsidRPr="00693994">
        <w:rPr>
          <w:highlight w:val="yellow"/>
        </w:rPr>
        <w:t>[]</w:t>
      </w:r>
      <w:r>
        <w:t xml:space="preserve"> shall not be included here. </w:t>
      </w:r>
      <w:r w:rsidR="003455B4">
        <w:t xml:space="preserve">The formulation of component 2 with “in the first part of PRS processing window…” is not aligned with previous RAN1 discussion and agreement. The feature of PRS processing window is to support processing PRS resource outside MG with a given processing priority. Defining “in the first part” would change the UE behavior and also specification, which is not preferred. </w:t>
      </w:r>
      <w:bookmarkStart w:id="2" w:name="_Hlk86955361"/>
    </w:p>
    <w:p w14:paraId="1AD28344" w14:textId="2163B383" w:rsidR="00693DAC" w:rsidRDefault="00136264" w:rsidP="00217DEE">
      <w:pPr>
        <w:pStyle w:val="000proposal"/>
      </w:pPr>
      <w:bookmarkStart w:id="3" w:name="_Hlk100819657"/>
      <w:r>
        <w:t xml:space="preserve">Proposal </w:t>
      </w:r>
      <w:r w:rsidR="00185BE1">
        <w:t>3</w:t>
      </w:r>
      <w:r>
        <w:t xml:space="preserve">: </w:t>
      </w:r>
      <w:r w:rsidR="001C5C7B">
        <w:t>FG 27-3-</w:t>
      </w:r>
      <w:r w:rsidR="00693DAC">
        <w:t>3</w:t>
      </w:r>
      <w:r w:rsidR="00217DEE">
        <w:t xml:space="preserve"> does not include</w:t>
      </w:r>
      <w:r w:rsidR="00693DAC">
        <w:t xml:space="preserve"> the component 2</w:t>
      </w:r>
      <w:r w:rsidR="00217DEE">
        <w:t>.</w:t>
      </w:r>
    </w:p>
    <w:bookmarkEnd w:id="2"/>
    <w:bookmarkEnd w:id="3"/>
    <w:p w14:paraId="2B05247F" w14:textId="68413B26" w:rsidR="00B81115" w:rsidRDefault="009F3F12" w:rsidP="00B81115">
      <w:pPr>
        <w:pStyle w:val="Heading1"/>
        <w:rPr>
          <w:lang w:eastAsia="zh-CN"/>
        </w:rPr>
      </w:pPr>
      <w:r>
        <w:rPr>
          <w:lang w:eastAsia="zh-CN"/>
        </w:rPr>
        <w:t>UE feature for m</w:t>
      </w:r>
      <w:r w:rsidR="00B81115">
        <w:rPr>
          <w:lang w:eastAsia="zh-CN"/>
        </w:rPr>
        <w:t>ultipath/NLOS mitigation</w:t>
      </w:r>
    </w:p>
    <w:p w14:paraId="7001E759" w14:textId="11A61E76" w:rsidR="00F833E6" w:rsidRDefault="00A044F5" w:rsidP="00A044F5">
      <w:pPr>
        <w:pStyle w:val="00Text"/>
      </w:pPr>
      <w:r>
        <w:t xml:space="preserve">In the latest </w:t>
      </w:r>
      <w:r w:rsidR="00F833E6">
        <w:t>FG 27-12 on LOS/NLOS indicator for UE-based positioning</w:t>
      </w:r>
      <w:r>
        <w:t>, candidate values are FFS for both components 1 and 2</w:t>
      </w:r>
      <w:r w:rsidR="00F833E6">
        <w:t>:</w:t>
      </w:r>
    </w:p>
    <w:tbl>
      <w:tblPr>
        <w:tblW w:w="0" w:type="auto"/>
        <w:tblLook w:val="04A0" w:firstRow="1" w:lastRow="0" w:firstColumn="1" w:lastColumn="0" w:noHBand="0" w:noVBand="1"/>
      </w:tblPr>
      <w:tblGrid>
        <w:gridCol w:w="677"/>
        <w:gridCol w:w="1771"/>
        <w:gridCol w:w="6521"/>
      </w:tblGrid>
      <w:tr w:rsidR="00A044F5" w14:paraId="65DD5312" w14:textId="77777777" w:rsidTr="00CF1847">
        <w:tc>
          <w:tcPr>
            <w:tcW w:w="0" w:type="auto"/>
            <w:tcBorders>
              <w:top w:val="single" w:sz="4" w:space="0" w:color="auto"/>
              <w:left w:val="single" w:sz="4" w:space="0" w:color="auto"/>
              <w:bottom w:val="single" w:sz="4" w:space="0" w:color="auto"/>
              <w:right w:val="single" w:sz="4" w:space="0" w:color="auto"/>
            </w:tcBorders>
            <w:hideMark/>
          </w:tcPr>
          <w:p w14:paraId="4B257B5F" w14:textId="77777777" w:rsidR="005979E6" w:rsidRPr="00CF1847" w:rsidRDefault="005979E6" w:rsidP="005979E6">
            <w:pPr>
              <w:pStyle w:val="TAL"/>
              <w:rPr>
                <w:rFonts w:cs="Arial"/>
                <w:color w:val="000000"/>
                <w:szCs w:val="18"/>
              </w:rPr>
            </w:pPr>
            <w:r w:rsidRPr="00CF1847">
              <w:rPr>
                <w:rFonts w:cs="Arial"/>
                <w:color w:val="000000"/>
                <w:szCs w:val="18"/>
              </w:rPr>
              <w:t>27-12</w:t>
            </w:r>
          </w:p>
        </w:tc>
        <w:tc>
          <w:tcPr>
            <w:tcW w:w="1771" w:type="dxa"/>
            <w:tcBorders>
              <w:top w:val="single" w:sz="4" w:space="0" w:color="auto"/>
              <w:left w:val="single" w:sz="4" w:space="0" w:color="auto"/>
              <w:bottom w:val="single" w:sz="4" w:space="0" w:color="auto"/>
              <w:right w:val="single" w:sz="4" w:space="0" w:color="auto"/>
            </w:tcBorders>
            <w:hideMark/>
          </w:tcPr>
          <w:p w14:paraId="77FABF34" w14:textId="77777777" w:rsidR="005979E6" w:rsidRPr="00CF1847" w:rsidRDefault="005979E6" w:rsidP="005979E6">
            <w:pPr>
              <w:pStyle w:val="TAL"/>
              <w:rPr>
                <w:rFonts w:eastAsia="SimSun" w:cs="Arial"/>
                <w:color w:val="000000"/>
                <w:szCs w:val="18"/>
                <w:lang w:eastAsia="zh-CN"/>
              </w:rPr>
            </w:pPr>
            <w:r w:rsidRPr="00CF1847">
              <w:rPr>
                <w:rFonts w:eastAsia="SimSun" w:cs="Arial"/>
                <w:color w:val="000000"/>
                <w:szCs w:val="18"/>
                <w:lang w:eastAsia="zh-CN"/>
              </w:rPr>
              <w:t>LOS/NLOS indicator for UE-based positioning assistance data</w:t>
            </w:r>
          </w:p>
        </w:tc>
        <w:tc>
          <w:tcPr>
            <w:tcW w:w="6521" w:type="dxa"/>
            <w:tcBorders>
              <w:top w:val="single" w:sz="4" w:space="0" w:color="auto"/>
              <w:left w:val="single" w:sz="4" w:space="0" w:color="auto"/>
              <w:bottom w:val="single" w:sz="4" w:space="0" w:color="auto"/>
              <w:right w:val="single" w:sz="4" w:space="0" w:color="auto"/>
            </w:tcBorders>
          </w:tcPr>
          <w:p w14:paraId="698629F8" w14:textId="77777777" w:rsidR="005979E6" w:rsidRPr="00CF1847" w:rsidRDefault="005979E6">
            <w:pPr>
              <w:autoSpaceDE w:val="0"/>
              <w:autoSpaceDN w:val="0"/>
              <w:adjustRightInd w:val="0"/>
              <w:snapToGrid w:val="0"/>
              <w:spacing w:afterLines="50" w:after="120"/>
              <w:contextualSpacing/>
              <w:rPr>
                <w:rFonts w:ascii="Arial" w:hAnsi="Arial" w:cs="Arial"/>
                <w:color w:val="000000"/>
                <w:sz w:val="18"/>
                <w:szCs w:val="18"/>
                <w:lang w:eastAsia="zh-CN"/>
              </w:rPr>
            </w:pPr>
            <w:r w:rsidRPr="00CF1847">
              <w:rPr>
                <w:rFonts w:ascii="Arial" w:hAnsi="Arial" w:cs="Arial"/>
                <w:color w:val="000000"/>
                <w:sz w:val="18"/>
                <w:szCs w:val="18"/>
                <w:lang w:eastAsia="zh-CN"/>
              </w:rPr>
              <w:t>Support reception of the assistance data containing the LOS/NLOS indicator.</w:t>
            </w:r>
          </w:p>
          <w:p w14:paraId="5B050781" w14:textId="77777777" w:rsidR="005979E6" w:rsidRPr="00CF1847" w:rsidRDefault="005979E6">
            <w:pPr>
              <w:autoSpaceDE w:val="0"/>
              <w:autoSpaceDN w:val="0"/>
              <w:adjustRightInd w:val="0"/>
              <w:snapToGrid w:val="0"/>
              <w:spacing w:afterLines="50" w:after="120"/>
              <w:contextualSpacing/>
              <w:rPr>
                <w:rFonts w:ascii="Arial" w:hAnsi="Arial" w:cs="Arial"/>
                <w:color w:val="000000"/>
                <w:sz w:val="18"/>
                <w:szCs w:val="18"/>
                <w:lang w:eastAsia="zh-CN"/>
              </w:rPr>
            </w:pPr>
          </w:p>
          <w:p w14:paraId="6AFDB5BB" w14:textId="77777777" w:rsidR="005979E6" w:rsidRPr="00CF1847" w:rsidRDefault="005979E6">
            <w:pPr>
              <w:autoSpaceDE w:val="0"/>
              <w:autoSpaceDN w:val="0"/>
              <w:adjustRightInd w:val="0"/>
              <w:snapToGrid w:val="0"/>
              <w:spacing w:afterLines="50" w:after="120"/>
              <w:contextualSpacing/>
              <w:rPr>
                <w:rFonts w:ascii="Arial" w:hAnsi="Arial" w:cs="Arial"/>
                <w:color w:val="000000"/>
                <w:sz w:val="18"/>
                <w:szCs w:val="18"/>
                <w:lang w:eastAsia="zh-CN"/>
              </w:rPr>
            </w:pPr>
            <w:r w:rsidRPr="00CF1847">
              <w:rPr>
                <w:rFonts w:ascii="Arial" w:hAnsi="Arial" w:cs="Arial"/>
                <w:color w:val="000000"/>
                <w:sz w:val="18"/>
                <w:szCs w:val="18"/>
                <w:lang w:eastAsia="zh-CN"/>
              </w:rPr>
              <w:t>1. LOS/NLOS indicator type</w:t>
            </w:r>
          </w:p>
          <w:p w14:paraId="2231A6EB" w14:textId="77777777" w:rsidR="005979E6" w:rsidRPr="00CF1847" w:rsidRDefault="005979E6" w:rsidP="005979E6">
            <w:pPr>
              <w:autoSpaceDE w:val="0"/>
              <w:autoSpaceDN w:val="0"/>
              <w:adjustRightInd w:val="0"/>
              <w:snapToGrid w:val="0"/>
              <w:spacing w:afterLines="50" w:after="120"/>
              <w:contextualSpacing/>
              <w:rPr>
                <w:rFonts w:ascii="Arial" w:hAnsi="Arial" w:cs="Arial"/>
                <w:color w:val="000000"/>
                <w:sz w:val="18"/>
                <w:szCs w:val="18"/>
                <w:lang w:eastAsia="zh-CN"/>
              </w:rPr>
            </w:pPr>
            <w:r w:rsidRPr="00CF1847">
              <w:rPr>
                <w:rFonts w:ascii="Arial" w:hAnsi="Arial" w:cs="Arial"/>
                <w:color w:val="000000"/>
                <w:sz w:val="18"/>
                <w:szCs w:val="18"/>
                <w:lang w:eastAsia="zh-CN"/>
              </w:rPr>
              <w:t>2. LOS/NLOS indicator granularity</w:t>
            </w:r>
          </w:p>
        </w:tc>
      </w:tr>
    </w:tbl>
    <w:p w14:paraId="53E87439" w14:textId="1E197CE4" w:rsidR="00F833E6" w:rsidRDefault="00F833E6" w:rsidP="00B557FA">
      <w:pPr>
        <w:pStyle w:val="00Text"/>
      </w:pPr>
      <w:r>
        <w:t xml:space="preserve">There is no need for support ‘both’ as candidate value for component 1 of LOS/NLOS indicator type. Similarly, there is no need to include ‘both’ as candidate value for component 2 of LOS/NLOS indicator granularity. If a UE can support </w:t>
      </w:r>
      <w:proofErr w:type="spellStart"/>
      <w:r w:rsidR="000414FE">
        <w:t>resourceSpecific</w:t>
      </w:r>
      <w:proofErr w:type="spellEnd"/>
      <w:r w:rsidR="000414FE">
        <w:t xml:space="preserve">, it does not make sense for the LMF to provide </w:t>
      </w:r>
      <w:proofErr w:type="spellStart"/>
      <w:r w:rsidR="000414FE">
        <w:t>trpSpecific</w:t>
      </w:r>
      <w:proofErr w:type="spellEnd"/>
      <w:r w:rsidR="000414FE">
        <w:t xml:space="preserve"> configuration.</w:t>
      </w:r>
    </w:p>
    <w:p w14:paraId="43061623" w14:textId="07FB7BB2" w:rsidR="00F833E6" w:rsidRPr="00F833E6" w:rsidRDefault="00F833E6" w:rsidP="00F833E6">
      <w:pPr>
        <w:pStyle w:val="00Text"/>
        <w:rPr>
          <w:b/>
          <w:bCs/>
          <w:i/>
          <w:iCs/>
        </w:rPr>
      </w:pPr>
      <w:bookmarkStart w:id="4" w:name="_Hlk95683637"/>
      <w:r w:rsidRPr="00B557FA">
        <w:rPr>
          <w:b/>
          <w:bCs/>
          <w:i/>
          <w:iCs/>
        </w:rPr>
        <w:t>Proposal</w:t>
      </w:r>
      <w:r>
        <w:rPr>
          <w:b/>
          <w:bCs/>
          <w:i/>
          <w:iCs/>
        </w:rPr>
        <w:t xml:space="preserve"> </w:t>
      </w:r>
      <w:r w:rsidR="00185BE1">
        <w:rPr>
          <w:b/>
          <w:bCs/>
          <w:i/>
          <w:iCs/>
        </w:rPr>
        <w:t>4</w:t>
      </w:r>
      <w:r>
        <w:rPr>
          <w:b/>
          <w:bCs/>
          <w:i/>
          <w:iCs/>
        </w:rPr>
        <w:t>: For FG 27-12: do not include ‘both’ as candidate value for component 1 and do not include ‘both’ in candidate value for component 2.</w:t>
      </w:r>
    </w:p>
    <w:bookmarkEnd w:id="4"/>
    <w:p w14:paraId="70713C9C" w14:textId="6E7F6AE9" w:rsidR="00BB792F" w:rsidRDefault="00D45303" w:rsidP="00B557FA">
      <w:pPr>
        <w:pStyle w:val="00Text"/>
      </w:pPr>
      <w:r>
        <w:rPr>
          <w:rFonts w:hint="eastAsia"/>
        </w:rPr>
        <w:t>T</w:t>
      </w:r>
      <w:r w:rsidR="00BB792F">
        <w:t xml:space="preserve">he </w:t>
      </w:r>
      <w:r>
        <w:rPr>
          <w:rFonts w:hint="eastAsia"/>
        </w:rPr>
        <w:t>latest</w:t>
      </w:r>
      <w:r w:rsidR="00BB792F">
        <w:t xml:space="preserve"> FG 27-4-1</w:t>
      </w:r>
      <w:r>
        <w:t xml:space="preserve"> </w:t>
      </w:r>
      <w:r>
        <w:rPr>
          <w:rFonts w:hint="eastAsia"/>
        </w:rPr>
        <w:t>h</w:t>
      </w:r>
      <w:r>
        <w:t>as a few FFS on component candidate values and notes</w:t>
      </w:r>
      <w:r w:rsidR="00BB792F">
        <w:t>:</w:t>
      </w:r>
    </w:p>
    <w:tbl>
      <w:tblPr>
        <w:tblStyle w:val="TableGrid"/>
        <w:tblW w:w="10190" w:type="dxa"/>
        <w:tblLook w:val="04A0" w:firstRow="1" w:lastRow="0" w:firstColumn="1" w:lastColumn="0" w:noHBand="0" w:noVBand="1"/>
      </w:tblPr>
      <w:tblGrid>
        <w:gridCol w:w="506"/>
        <w:gridCol w:w="1117"/>
        <w:gridCol w:w="2355"/>
        <w:gridCol w:w="540"/>
        <w:gridCol w:w="5672"/>
      </w:tblGrid>
      <w:tr w:rsidR="00D45303" w:rsidRPr="00D45303" w14:paraId="7F44C315" w14:textId="13A17CF3" w:rsidTr="00D45303">
        <w:tc>
          <w:tcPr>
            <w:tcW w:w="0" w:type="auto"/>
            <w:hideMark/>
          </w:tcPr>
          <w:p w14:paraId="25EEFE55" w14:textId="77777777" w:rsidR="00D45303" w:rsidRPr="00D45303" w:rsidRDefault="00D45303" w:rsidP="00D45303">
            <w:pPr>
              <w:pStyle w:val="maintext"/>
              <w:ind w:firstLineChars="0" w:firstLine="0"/>
              <w:jc w:val="left"/>
              <w:rPr>
                <w:rFonts w:ascii="Arial" w:hAnsi="Arial" w:cs="Arial"/>
                <w:color w:val="000000"/>
                <w:sz w:val="18"/>
                <w:szCs w:val="18"/>
                <w:lang w:eastAsia="zh-CN"/>
              </w:rPr>
            </w:pPr>
            <w:r w:rsidRPr="00D45303">
              <w:rPr>
                <w:rFonts w:ascii="Arial" w:hAnsi="Arial" w:cs="Arial"/>
                <w:color w:val="000000"/>
                <w:sz w:val="18"/>
                <w:szCs w:val="18"/>
                <w:lang w:eastAsia="ja-JP"/>
              </w:rPr>
              <w:t>27-4-1</w:t>
            </w:r>
          </w:p>
        </w:tc>
        <w:tc>
          <w:tcPr>
            <w:tcW w:w="1117" w:type="dxa"/>
            <w:hideMark/>
          </w:tcPr>
          <w:p w14:paraId="5C9FC20B" w14:textId="77777777" w:rsidR="00D45303" w:rsidRPr="00D45303" w:rsidRDefault="00D45303" w:rsidP="00D45303">
            <w:pPr>
              <w:pStyle w:val="maintext"/>
              <w:ind w:firstLineChars="0" w:firstLine="0"/>
              <w:jc w:val="left"/>
              <w:rPr>
                <w:rFonts w:ascii="Arial" w:hAnsi="Arial" w:cs="Arial"/>
                <w:color w:val="000000"/>
                <w:sz w:val="18"/>
                <w:szCs w:val="18"/>
                <w:lang w:eastAsia="zh-CN"/>
              </w:rPr>
            </w:pPr>
            <w:r w:rsidRPr="00D45303">
              <w:rPr>
                <w:rFonts w:ascii="Arial" w:hAnsi="Arial" w:cs="Arial"/>
                <w:color w:val="000000"/>
                <w:sz w:val="18"/>
                <w:szCs w:val="18"/>
                <w:lang w:eastAsia="zh-CN"/>
              </w:rPr>
              <w:t>LOS/NLOS Indicator for UE-assisted positioning</w:t>
            </w:r>
          </w:p>
        </w:tc>
        <w:tc>
          <w:tcPr>
            <w:tcW w:w="2355" w:type="dxa"/>
            <w:hideMark/>
          </w:tcPr>
          <w:p w14:paraId="77E3FE8D" w14:textId="77777777" w:rsidR="00D45303" w:rsidRPr="00D45303" w:rsidRDefault="00D45303" w:rsidP="00D45303">
            <w:pPr>
              <w:autoSpaceDE w:val="0"/>
              <w:autoSpaceDN w:val="0"/>
              <w:snapToGrid w:val="0"/>
              <w:spacing w:afterLines="50" w:after="120"/>
              <w:contextualSpacing/>
              <w:rPr>
                <w:rFonts w:ascii="Arial" w:hAnsi="Arial" w:cs="Arial"/>
                <w:color w:val="000000"/>
                <w:sz w:val="18"/>
                <w:szCs w:val="18"/>
                <w:lang w:eastAsia="zh-CN"/>
              </w:rPr>
            </w:pPr>
            <w:r w:rsidRPr="00D45303">
              <w:rPr>
                <w:rFonts w:ascii="Arial" w:hAnsi="Arial" w:cs="Arial"/>
                <w:color w:val="000000"/>
                <w:sz w:val="18"/>
                <w:szCs w:val="18"/>
                <w:lang w:eastAsia="zh-CN"/>
              </w:rPr>
              <w:t xml:space="preserve">1. Support reporting </w:t>
            </w:r>
            <w:proofErr w:type="spellStart"/>
            <w:r w:rsidRPr="00D45303">
              <w:rPr>
                <w:rFonts w:ascii="Arial" w:hAnsi="Arial" w:cs="Arial"/>
                <w:color w:val="000000"/>
                <w:sz w:val="18"/>
                <w:szCs w:val="18"/>
                <w:lang w:eastAsia="zh-CN"/>
              </w:rPr>
              <w:t>LoS</w:t>
            </w:r>
            <w:proofErr w:type="spellEnd"/>
            <w:r w:rsidRPr="00D45303">
              <w:rPr>
                <w:rFonts w:ascii="Arial" w:hAnsi="Arial" w:cs="Arial"/>
                <w:color w:val="000000"/>
                <w:sz w:val="18"/>
                <w:szCs w:val="18"/>
                <w:lang w:eastAsia="zh-CN"/>
              </w:rPr>
              <w:t>/</w:t>
            </w:r>
            <w:proofErr w:type="spellStart"/>
            <w:r w:rsidRPr="00D45303">
              <w:rPr>
                <w:rFonts w:ascii="Arial" w:hAnsi="Arial" w:cs="Arial"/>
                <w:color w:val="000000"/>
                <w:sz w:val="18"/>
                <w:szCs w:val="18"/>
                <w:lang w:eastAsia="zh-CN"/>
              </w:rPr>
              <w:t>NLoS</w:t>
            </w:r>
            <w:proofErr w:type="spellEnd"/>
            <w:r w:rsidRPr="00D45303">
              <w:rPr>
                <w:rFonts w:ascii="Arial" w:hAnsi="Arial" w:cs="Arial"/>
                <w:color w:val="000000"/>
                <w:sz w:val="18"/>
                <w:szCs w:val="18"/>
                <w:lang w:eastAsia="zh-CN"/>
              </w:rPr>
              <w:t xml:space="preserve"> indicator type to LMF </w:t>
            </w:r>
          </w:p>
          <w:p w14:paraId="00A97045" w14:textId="77777777" w:rsidR="00D45303" w:rsidRPr="00D45303" w:rsidRDefault="00D45303" w:rsidP="00D45303">
            <w:pPr>
              <w:pStyle w:val="maintext"/>
              <w:ind w:firstLineChars="0" w:firstLine="0"/>
              <w:jc w:val="left"/>
              <w:rPr>
                <w:rFonts w:ascii="Arial" w:hAnsi="Arial" w:cs="Arial"/>
                <w:color w:val="000000"/>
                <w:sz w:val="18"/>
                <w:szCs w:val="18"/>
              </w:rPr>
            </w:pPr>
            <w:r w:rsidRPr="00D45303">
              <w:rPr>
                <w:rFonts w:ascii="Arial" w:hAnsi="Arial" w:cs="Arial"/>
                <w:color w:val="000000"/>
                <w:sz w:val="18"/>
                <w:szCs w:val="18"/>
                <w:lang w:eastAsia="zh-CN"/>
              </w:rPr>
              <w:t>2. LOS/NLOS indicator granularity</w:t>
            </w:r>
          </w:p>
        </w:tc>
        <w:tc>
          <w:tcPr>
            <w:tcW w:w="540" w:type="dxa"/>
          </w:tcPr>
          <w:p w14:paraId="35432868" w14:textId="5FD253BF" w:rsidR="00D45303" w:rsidRPr="00D45303" w:rsidRDefault="00D45303" w:rsidP="00D45303">
            <w:pPr>
              <w:spacing w:after="160" w:line="259" w:lineRule="auto"/>
              <w:rPr>
                <w:rFonts w:ascii="Arial" w:eastAsia="SimSun" w:hAnsi="Arial" w:cs="Arial"/>
                <w:lang w:eastAsia="zh-CN"/>
              </w:rPr>
            </w:pPr>
            <w:r>
              <w:rPr>
                <w:rFonts w:ascii="Arial" w:hAnsi="Arial" w:cs="Arial"/>
                <w:color w:val="000000"/>
                <w:sz w:val="18"/>
                <w:szCs w:val="18"/>
                <w:lang w:eastAsia="ja-JP"/>
              </w:rPr>
              <w:t>…</w:t>
            </w:r>
          </w:p>
        </w:tc>
        <w:tc>
          <w:tcPr>
            <w:tcW w:w="5672" w:type="dxa"/>
          </w:tcPr>
          <w:p w14:paraId="13D130CC" w14:textId="77777777" w:rsidR="00D45303" w:rsidRPr="00D45303" w:rsidRDefault="00D45303" w:rsidP="00D45303">
            <w:pPr>
              <w:pStyle w:val="TAL"/>
              <w:rPr>
                <w:rFonts w:cs="Arial"/>
                <w:color w:val="000000"/>
                <w:szCs w:val="18"/>
                <w:lang w:eastAsia="ja-JP"/>
              </w:rPr>
            </w:pPr>
            <w:r w:rsidRPr="00D45303">
              <w:rPr>
                <w:rFonts w:cs="Arial"/>
                <w:color w:val="000000"/>
                <w:highlight w:val="yellow"/>
              </w:rPr>
              <w:t xml:space="preserve">[Component 1 candidate values: {hard value, soft </w:t>
            </w:r>
            <w:proofErr w:type="gramStart"/>
            <w:r w:rsidRPr="00D45303">
              <w:rPr>
                <w:rFonts w:cs="Arial"/>
                <w:color w:val="000000"/>
                <w:highlight w:val="yellow"/>
              </w:rPr>
              <w:t>value[</w:t>
            </w:r>
            <w:proofErr w:type="gramEnd"/>
            <w:r w:rsidRPr="00D45303">
              <w:rPr>
                <w:rFonts w:cs="Arial"/>
                <w:color w:val="000000"/>
                <w:highlight w:val="yellow"/>
              </w:rPr>
              <w:t>, both]}]</w:t>
            </w:r>
          </w:p>
          <w:p w14:paraId="5B49C77E" w14:textId="77777777" w:rsidR="00D45303" w:rsidRPr="00D45303" w:rsidRDefault="00D45303" w:rsidP="00D45303">
            <w:pPr>
              <w:pStyle w:val="TAL"/>
              <w:rPr>
                <w:rFonts w:cs="Arial"/>
                <w:color w:val="000000"/>
                <w:sz w:val="20"/>
              </w:rPr>
            </w:pPr>
          </w:p>
          <w:p w14:paraId="38770E42" w14:textId="77777777" w:rsidR="00D45303" w:rsidRPr="00D45303" w:rsidRDefault="00D45303" w:rsidP="00D45303">
            <w:pPr>
              <w:pStyle w:val="TAL"/>
              <w:rPr>
                <w:rFonts w:cs="Arial"/>
                <w:color w:val="000000"/>
              </w:rPr>
            </w:pPr>
            <w:r w:rsidRPr="00D45303">
              <w:rPr>
                <w:rFonts w:cs="Arial"/>
                <w:color w:val="000000"/>
              </w:rPr>
              <w:t>Component 2 candidate values: {</w:t>
            </w:r>
            <w:proofErr w:type="spellStart"/>
            <w:r w:rsidRPr="00D45303">
              <w:rPr>
                <w:rFonts w:cs="Arial"/>
                <w:color w:val="000000"/>
              </w:rPr>
              <w:t>trpSpecific</w:t>
            </w:r>
            <w:proofErr w:type="spellEnd"/>
            <w:r w:rsidRPr="00D45303">
              <w:rPr>
                <w:rFonts w:cs="Arial"/>
                <w:color w:val="000000"/>
              </w:rPr>
              <w:t xml:space="preserve">, </w:t>
            </w:r>
            <w:proofErr w:type="spellStart"/>
            <w:proofErr w:type="gramStart"/>
            <w:r w:rsidRPr="00D45303">
              <w:rPr>
                <w:rFonts w:cs="Arial"/>
                <w:color w:val="000000"/>
              </w:rPr>
              <w:t>resourceSpecific</w:t>
            </w:r>
            <w:proofErr w:type="spellEnd"/>
            <w:r w:rsidRPr="00D45303">
              <w:rPr>
                <w:rFonts w:cs="Arial"/>
                <w:color w:val="000000"/>
                <w:highlight w:val="yellow"/>
              </w:rPr>
              <w:t>[</w:t>
            </w:r>
            <w:proofErr w:type="gramEnd"/>
            <w:r w:rsidRPr="00D45303">
              <w:rPr>
                <w:rFonts w:cs="Arial"/>
                <w:color w:val="000000"/>
                <w:highlight w:val="yellow"/>
              </w:rPr>
              <w:t>, both]</w:t>
            </w:r>
            <w:r w:rsidRPr="00D45303">
              <w:rPr>
                <w:rFonts w:cs="Arial"/>
                <w:color w:val="000000"/>
              </w:rPr>
              <w:t>}</w:t>
            </w:r>
          </w:p>
          <w:p w14:paraId="4A6AB984" w14:textId="77777777" w:rsidR="00D45303" w:rsidRPr="00D45303" w:rsidRDefault="00D45303" w:rsidP="00D45303">
            <w:pPr>
              <w:pStyle w:val="TAL"/>
              <w:rPr>
                <w:rFonts w:cs="Arial"/>
                <w:color w:val="000000"/>
              </w:rPr>
            </w:pPr>
          </w:p>
          <w:p w14:paraId="7B5BD7FD" w14:textId="77777777" w:rsidR="00D45303" w:rsidRPr="00D45303" w:rsidRDefault="00D45303" w:rsidP="00D45303">
            <w:pPr>
              <w:pStyle w:val="TAL"/>
              <w:rPr>
                <w:rFonts w:cs="Arial"/>
                <w:color w:val="000000"/>
              </w:rPr>
            </w:pPr>
            <w:r w:rsidRPr="00D45303">
              <w:rPr>
                <w:rFonts w:cs="Arial"/>
                <w:color w:val="000000"/>
                <w:highlight w:val="yellow"/>
              </w:rPr>
              <w:t>[Note: a single value is reported when both multi-RTT and DL-TDOA are supported]</w:t>
            </w:r>
          </w:p>
          <w:p w14:paraId="0D79F95A" w14:textId="77777777" w:rsidR="00D45303" w:rsidRPr="00D45303" w:rsidRDefault="00D45303" w:rsidP="00D45303">
            <w:pPr>
              <w:pStyle w:val="TAL"/>
              <w:rPr>
                <w:rFonts w:cs="Arial"/>
                <w:color w:val="000000"/>
              </w:rPr>
            </w:pPr>
          </w:p>
          <w:p w14:paraId="1B5FAFAA" w14:textId="77777777" w:rsidR="00D45303" w:rsidRPr="00D45303" w:rsidRDefault="00D45303" w:rsidP="00D45303">
            <w:pPr>
              <w:pStyle w:val="TAL"/>
              <w:rPr>
                <w:rFonts w:cs="Arial"/>
                <w:color w:val="000000"/>
              </w:rPr>
            </w:pPr>
            <w:r w:rsidRPr="00D45303">
              <w:rPr>
                <w:rFonts w:cs="Arial"/>
                <w:color w:val="000000"/>
                <w:highlight w:val="yellow"/>
              </w:rPr>
              <w:t>FFS: signalling per method</w:t>
            </w:r>
          </w:p>
          <w:p w14:paraId="40E2C88D" w14:textId="77777777" w:rsidR="00D45303" w:rsidRPr="00D45303" w:rsidRDefault="00D45303" w:rsidP="00D45303">
            <w:pPr>
              <w:pStyle w:val="TAL"/>
              <w:rPr>
                <w:rFonts w:cs="Arial"/>
                <w:color w:val="000000"/>
              </w:rPr>
            </w:pPr>
          </w:p>
          <w:p w14:paraId="6C71E51C" w14:textId="5734A11D" w:rsidR="00D45303" w:rsidRPr="00D45303" w:rsidRDefault="00D45303" w:rsidP="00D45303">
            <w:pPr>
              <w:spacing w:after="160" w:line="259" w:lineRule="auto"/>
              <w:rPr>
                <w:rFonts w:ascii="Arial" w:eastAsia="SimSun" w:hAnsi="Arial" w:cs="Arial"/>
                <w:lang w:eastAsia="zh-CN"/>
              </w:rPr>
            </w:pPr>
            <w:r w:rsidRPr="00D45303">
              <w:rPr>
                <w:rFonts w:ascii="Arial" w:hAnsi="Arial" w:cs="Arial"/>
                <w:color w:val="000000"/>
                <w:sz w:val="18"/>
                <w:szCs w:val="18"/>
                <w:lang w:eastAsia="zh-CN"/>
              </w:rPr>
              <w:t>Need for location server to know if the feature is supported</w:t>
            </w:r>
          </w:p>
        </w:tc>
      </w:tr>
    </w:tbl>
    <w:p w14:paraId="23548E97" w14:textId="77777777" w:rsidR="00632E5C" w:rsidRDefault="00D45303" w:rsidP="002864C5">
      <w:pPr>
        <w:pStyle w:val="00Text"/>
      </w:pPr>
      <w:r>
        <w:t xml:space="preserve">Regarding the candidate value for component 1, including ‘hard value’ and ‘soft value’ is sufficient. There is no use case to include candidate value ‘both’. </w:t>
      </w:r>
      <w:r w:rsidR="00632E5C">
        <w:t>Because candidate</w:t>
      </w:r>
      <w:r>
        <w:t xml:space="preserve"> value </w:t>
      </w:r>
      <w:r w:rsidR="002864C5">
        <w:t xml:space="preserve">‘both’ would mean </w:t>
      </w:r>
      <w:r>
        <w:t xml:space="preserve">that </w:t>
      </w:r>
      <w:r w:rsidR="002864C5">
        <w:t xml:space="preserve">the UE supports both </w:t>
      </w:r>
      <w:proofErr w:type="spellStart"/>
      <w:r w:rsidR="002864C5">
        <w:t>softvalue</w:t>
      </w:r>
      <w:proofErr w:type="spellEnd"/>
      <w:r w:rsidR="002864C5">
        <w:t xml:space="preserve"> and </w:t>
      </w:r>
      <w:proofErr w:type="spellStart"/>
      <w:r w:rsidR="002864C5">
        <w:t>hardvalue</w:t>
      </w:r>
      <w:proofErr w:type="spellEnd"/>
      <w:r w:rsidR="00632E5C">
        <w:t>.</w:t>
      </w:r>
      <w:r w:rsidR="002864C5">
        <w:t xml:space="preserve"> </w:t>
      </w:r>
      <w:r w:rsidR="00632E5C">
        <w:t>That</w:t>
      </w:r>
      <w:r w:rsidR="002864C5">
        <w:t xml:space="preserve"> is not practical. If a UE is capable of supporting </w:t>
      </w:r>
      <w:proofErr w:type="spellStart"/>
      <w:r w:rsidR="002864C5">
        <w:t>softvalue</w:t>
      </w:r>
      <w:proofErr w:type="spellEnd"/>
      <w:r w:rsidR="002864C5">
        <w:t xml:space="preserve">, it is not technically feasible for </w:t>
      </w:r>
      <w:r w:rsidR="00632E5C">
        <w:t>the UE</w:t>
      </w:r>
      <w:r w:rsidR="002864C5">
        <w:t xml:space="preserve"> to report supporting </w:t>
      </w:r>
      <w:proofErr w:type="spellStart"/>
      <w:r w:rsidR="002864C5">
        <w:t>hardvalue</w:t>
      </w:r>
      <w:proofErr w:type="spellEnd"/>
      <w:r w:rsidR="002864C5">
        <w:t>. Furthermore, if a UE reporting support ‘</w:t>
      </w:r>
      <w:r w:rsidR="0082229C">
        <w:t>b</w:t>
      </w:r>
      <w:r w:rsidR="002864C5">
        <w:t xml:space="preserve">oth’, </w:t>
      </w:r>
      <w:r w:rsidR="00ED2B28">
        <w:rPr>
          <w:rFonts w:hint="eastAsia"/>
        </w:rPr>
        <w:t>indicating</w:t>
      </w:r>
      <w:r w:rsidR="00ED2B28">
        <w:t xml:space="preserve"> </w:t>
      </w:r>
      <w:r w:rsidR="0082229C">
        <w:t xml:space="preserve">a value of 0 or 1 would cause ambiguity. The </w:t>
      </w:r>
      <w:r w:rsidR="00ED2B28">
        <w:rPr>
          <w:rFonts w:hint="eastAsia"/>
        </w:rPr>
        <w:t>UE</w:t>
      </w:r>
      <w:r w:rsidR="00ED2B28">
        <w:t xml:space="preserve"> </w:t>
      </w:r>
      <w:r w:rsidR="0082229C">
        <w:t xml:space="preserve">would not know if the </w:t>
      </w:r>
      <w:r w:rsidR="00ED2B28">
        <w:rPr>
          <w:rFonts w:hint="eastAsia"/>
        </w:rPr>
        <w:t>indicated</w:t>
      </w:r>
      <w:r w:rsidR="00ED2B28">
        <w:t xml:space="preserve"> </w:t>
      </w:r>
      <w:r w:rsidR="0082229C">
        <w:t xml:space="preserve">value 0 or 1 is from a </w:t>
      </w:r>
      <w:proofErr w:type="spellStart"/>
      <w:r w:rsidR="0082229C">
        <w:t>softvalue</w:t>
      </w:r>
      <w:proofErr w:type="spellEnd"/>
      <w:r w:rsidR="0082229C">
        <w:t xml:space="preserve"> or </w:t>
      </w:r>
      <w:proofErr w:type="spellStart"/>
      <w:r w:rsidR="0082229C">
        <w:t>hardvalue</w:t>
      </w:r>
      <w:proofErr w:type="spellEnd"/>
      <w:r w:rsidR="0082229C">
        <w:t xml:space="preserve"> set. </w:t>
      </w:r>
    </w:p>
    <w:p w14:paraId="201B7E16" w14:textId="42DF8D5B" w:rsidR="00C3761C" w:rsidRDefault="0082229C" w:rsidP="002864C5">
      <w:pPr>
        <w:pStyle w:val="00Text"/>
      </w:pPr>
      <w:r>
        <w:t>Regarding the LOS/NLOS indicator granularity</w:t>
      </w:r>
      <w:r w:rsidR="00632E5C">
        <w:t xml:space="preserve"> of component 2</w:t>
      </w:r>
      <w:r>
        <w:t xml:space="preserve">, we also </w:t>
      </w:r>
      <w:r w:rsidR="00632E5C">
        <w:t>prefer</w:t>
      </w:r>
      <w:r>
        <w:t xml:space="preserve"> not to include the candidate value “both”. </w:t>
      </w:r>
      <w:r w:rsidR="00632E5C">
        <w:t>There is no technical motivation to let one UE support both granularity and then switch them during NR positioning operation.</w:t>
      </w:r>
    </w:p>
    <w:p w14:paraId="153EAEEF" w14:textId="77777777" w:rsidR="00632E5C" w:rsidRDefault="00632E5C" w:rsidP="002864C5">
      <w:pPr>
        <w:pStyle w:val="00Text"/>
      </w:pPr>
    </w:p>
    <w:p w14:paraId="6D859230" w14:textId="4D3DC769" w:rsidR="00271625" w:rsidRDefault="00872B73" w:rsidP="00BB792F">
      <w:pPr>
        <w:pStyle w:val="00Text"/>
        <w:rPr>
          <w:b/>
          <w:bCs/>
          <w:i/>
          <w:iCs/>
        </w:rPr>
      </w:pPr>
      <w:bookmarkStart w:id="5" w:name="_Hlk92649739"/>
      <w:r w:rsidRPr="00B557FA">
        <w:rPr>
          <w:b/>
          <w:bCs/>
          <w:i/>
          <w:iCs/>
        </w:rPr>
        <w:t>Proposal</w:t>
      </w:r>
      <w:r>
        <w:rPr>
          <w:b/>
          <w:bCs/>
          <w:i/>
          <w:iCs/>
        </w:rPr>
        <w:t xml:space="preserve"> </w:t>
      </w:r>
      <w:r w:rsidR="00185BE1">
        <w:rPr>
          <w:b/>
          <w:bCs/>
          <w:i/>
          <w:iCs/>
        </w:rPr>
        <w:t>5</w:t>
      </w:r>
      <w:r w:rsidRPr="00B557FA">
        <w:rPr>
          <w:b/>
          <w:bCs/>
          <w:i/>
          <w:iCs/>
        </w:rPr>
        <w:t xml:space="preserve">: </w:t>
      </w:r>
      <w:r w:rsidR="00271625">
        <w:rPr>
          <w:b/>
          <w:bCs/>
          <w:i/>
          <w:iCs/>
        </w:rPr>
        <w:t>On</w:t>
      </w:r>
      <w:r w:rsidR="00A838F5">
        <w:rPr>
          <w:b/>
          <w:bCs/>
          <w:i/>
          <w:iCs/>
        </w:rPr>
        <w:t xml:space="preserve"> FG 27-</w:t>
      </w:r>
      <w:r w:rsidR="00BB792F">
        <w:rPr>
          <w:b/>
          <w:bCs/>
          <w:i/>
          <w:iCs/>
        </w:rPr>
        <w:t>4-1</w:t>
      </w:r>
      <w:r w:rsidR="00A838F5">
        <w:rPr>
          <w:b/>
          <w:bCs/>
          <w:i/>
          <w:iCs/>
        </w:rPr>
        <w:t>:</w:t>
      </w:r>
    </w:p>
    <w:p w14:paraId="2DC6A289" w14:textId="04930BD6" w:rsidR="00271625" w:rsidRDefault="00271625" w:rsidP="00271625">
      <w:pPr>
        <w:pStyle w:val="00Text"/>
        <w:numPr>
          <w:ilvl w:val="0"/>
          <w:numId w:val="17"/>
        </w:numPr>
        <w:rPr>
          <w:b/>
          <w:bCs/>
          <w:i/>
          <w:iCs/>
        </w:rPr>
      </w:pPr>
      <w:r>
        <w:rPr>
          <w:b/>
          <w:bCs/>
          <w:i/>
          <w:iCs/>
        </w:rPr>
        <w:t>The candidate values for component 1 are: {soft value, hard value}.</w:t>
      </w:r>
    </w:p>
    <w:p w14:paraId="079716A4" w14:textId="798A7C23" w:rsidR="00271625" w:rsidRPr="006C0DF7" w:rsidRDefault="00271625" w:rsidP="00653433">
      <w:pPr>
        <w:pStyle w:val="00Text"/>
        <w:numPr>
          <w:ilvl w:val="0"/>
          <w:numId w:val="17"/>
        </w:numPr>
        <w:rPr>
          <w:b/>
          <w:bCs/>
          <w:i/>
          <w:iCs/>
        </w:rPr>
      </w:pPr>
      <w:r w:rsidRPr="006C0DF7">
        <w:rPr>
          <w:b/>
          <w:bCs/>
          <w:i/>
          <w:iCs/>
        </w:rPr>
        <w:t xml:space="preserve">The candidate value of component 2 does not include </w:t>
      </w:r>
      <w:r w:rsidR="00A838F5" w:rsidRPr="006C0DF7">
        <w:rPr>
          <w:b/>
          <w:bCs/>
          <w:i/>
          <w:iCs/>
        </w:rPr>
        <w:t>‘both’</w:t>
      </w:r>
    </w:p>
    <w:bookmarkEnd w:id="5"/>
    <w:p w14:paraId="173AF2BE" w14:textId="742CA3F6" w:rsidR="00AE52B7" w:rsidRDefault="00AE52B7" w:rsidP="00AE52B7">
      <w:pPr>
        <w:pStyle w:val="Heading1"/>
        <w:rPr>
          <w:lang w:eastAsia="zh-CN"/>
        </w:rPr>
      </w:pPr>
      <w:r>
        <w:rPr>
          <w:lang w:eastAsia="zh-CN"/>
        </w:rPr>
        <w:t xml:space="preserve">UE feature </w:t>
      </w:r>
      <w:r w:rsidR="00D4698B">
        <w:rPr>
          <w:lang w:eastAsia="zh-CN"/>
        </w:rPr>
        <w:t>for positioning in RRC_INACTIVE state</w:t>
      </w:r>
    </w:p>
    <w:p w14:paraId="6573C678" w14:textId="77777777" w:rsidR="00467F13" w:rsidRDefault="001D665A" w:rsidP="00467F13">
      <w:pPr>
        <w:pStyle w:val="3GPPText"/>
        <w:spacing w:before="0"/>
        <w:rPr>
          <w:rFonts w:eastAsia="Malgun Gothic"/>
          <w:bCs/>
          <w:lang w:eastAsia="ko-KR"/>
        </w:rPr>
      </w:pPr>
      <w:r>
        <w:t>If the center frequency of SSRS outside initial UL BWP</w:t>
      </w:r>
      <w:r w:rsidR="00717C12">
        <w:t xml:space="preserve"> is different from that of the initial UL BWP, </w:t>
      </w:r>
      <w:r w:rsidR="00717C12">
        <w:rPr>
          <w:rFonts w:eastAsia="Malgun Gothic"/>
          <w:lang w:eastAsia="ko-KR"/>
        </w:rPr>
        <w:t xml:space="preserve">the UE may need to retune its RF chains for the reception and it will impact hardware implementation. </w:t>
      </w:r>
    </w:p>
    <w:p w14:paraId="08E5803F" w14:textId="2F321B12" w:rsidR="00467F13" w:rsidRDefault="00467F13" w:rsidP="00467F13">
      <w:pPr>
        <w:pStyle w:val="3GPPText"/>
        <w:spacing w:before="0"/>
        <w:rPr>
          <w:bCs/>
          <w:lang w:eastAsia="zh-CN"/>
        </w:rPr>
      </w:pPr>
      <w:r>
        <w:rPr>
          <w:lang w:eastAsia="zh-CN"/>
        </w:rPr>
        <w:t>Furthermore, the main motivation to support SRS out of initial UL BWP is to support larger SRS bandwidth for higher accuracy. In our understanding, the 1</w:t>
      </w:r>
      <w:r>
        <w:rPr>
          <w:vertAlign w:val="superscript"/>
          <w:lang w:eastAsia="zh-CN"/>
        </w:rPr>
        <w:t>st</w:t>
      </w:r>
      <w:r>
        <w:rPr>
          <w:lang w:eastAsia="zh-CN"/>
        </w:rPr>
        <w:t xml:space="preserve"> figure is the most typical case. For this case, UE is naturally to support it. However, for the 2</w:t>
      </w:r>
      <w:r>
        <w:rPr>
          <w:vertAlign w:val="superscript"/>
          <w:lang w:eastAsia="zh-CN"/>
        </w:rPr>
        <w:t>nd</w:t>
      </w:r>
      <w:r>
        <w:rPr>
          <w:lang w:eastAsia="zh-CN"/>
        </w:rPr>
        <w:t xml:space="preserve"> and 3</w:t>
      </w:r>
      <w:r>
        <w:rPr>
          <w:vertAlign w:val="superscript"/>
          <w:lang w:eastAsia="zh-CN"/>
        </w:rPr>
        <w:t>rd</w:t>
      </w:r>
      <w:r>
        <w:rPr>
          <w:lang w:eastAsia="zh-CN"/>
        </w:rPr>
        <w:t xml:space="preserve"> figure, we think the cases are less popular compared to the 1</w:t>
      </w:r>
      <w:r>
        <w:rPr>
          <w:vertAlign w:val="superscript"/>
          <w:lang w:eastAsia="zh-CN"/>
        </w:rPr>
        <w:t>st</w:t>
      </w:r>
      <w:r>
        <w:rPr>
          <w:lang w:eastAsia="zh-CN"/>
        </w:rPr>
        <w:t xml:space="preserve"> figure. Thus, a separate UE feature is suggested to differentiate the supporting of different cases. </w:t>
      </w:r>
    </w:p>
    <w:p w14:paraId="30455396" w14:textId="31E9016C" w:rsidR="00467F13" w:rsidRDefault="00A45FF0" w:rsidP="00467F13">
      <w:pPr>
        <w:pStyle w:val="3GPPText"/>
        <w:spacing w:before="0"/>
        <w:rPr>
          <w:lang w:eastAsia="zh-CN"/>
        </w:rPr>
      </w:pPr>
      <w:r>
        <w:rPr>
          <w:noProof/>
          <w:lang w:eastAsia="zh-CN"/>
        </w:rPr>
        <w:drawing>
          <wp:anchor distT="0" distB="0" distL="114300" distR="114300" simplePos="0" relativeHeight="251657216" behindDoc="0" locked="0" layoutInCell="1" allowOverlap="1" wp14:anchorId="1E8D5C66" wp14:editId="7B31DD6E">
            <wp:simplePos x="0" y="0"/>
            <wp:positionH relativeFrom="column">
              <wp:posOffset>1682115</wp:posOffset>
            </wp:positionH>
            <wp:positionV relativeFrom="paragraph">
              <wp:posOffset>255345</wp:posOffset>
            </wp:positionV>
            <wp:extent cx="2397600" cy="222480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97600" cy="2224800"/>
                    </a:xfrm>
                    <a:prstGeom prst="rect">
                      <a:avLst/>
                    </a:prstGeom>
                    <a:noFill/>
                  </pic:spPr>
                </pic:pic>
              </a:graphicData>
            </a:graphic>
            <wp14:sizeRelH relativeFrom="margin">
              <wp14:pctWidth>0</wp14:pctWidth>
            </wp14:sizeRelH>
            <wp14:sizeRelV relativeFrom="margin">
              <wp14:pctHeight>0</wp14:pctHeight>
            </wp14:sizeRelV>
          </wp:anchor>
        </w:drawing>
      </w:r>
      <w:r w:rsidR="00467F13">
        <w:rPr>
          <w:lang w:eastAsia="zh-CN"/>
        </w:rPr>
        <w:t xml:space="preserve">In summary, </w:t>
      </w:r>
      <w:r w:rsidR="00467F13">
        <w:rPr>
          <w:rFonts w:eastAsia="Malgun Gothic"/>
          <w:lang w:eastAsia="ko-KR"/>
        </w:rPr>
        <w:t xml:space="preserve">we suggest to support Component 9. </w:t>
      </w:r>
      <w:r w:rsidR="00467F13">
        <w:t xml:space="preserve"> </w:t>
      </w:r>
    </w:p>
    <w:p w14:paraId="72F43B21" w14:textId="6E6BA014" w:rsidR="00467F13" w:rsidRDefault="00467F13" w:rsidP="00A45FF0">
      <w:pPr>
        <w:pStyle w:val="3GPPText"/>
        <w:spacing w:before="0" w:after="0"/>
        <w:jc w:val="center"/>
        <w:rPr>
          <w:lang w:eastAsia="zh-CN"/>
        </w:rPr>
      </w:pPr>
    </w:p>
    <w:p w14:paraId="17624F22" w14:textId="34EC56C8" w:rsidR="006A756A" w:rsidRDefault="00467F13" w:rsidP="000571BB">
      <w:pPr>
        <w:pStyle w:val="00Text"/>
      </w:pPr>
      <w:r>
        <w:t>Additionally, f</w:t>
      </w:r>
      <w:r w:rsidR="00AA42B0">
        <w:t xml:space="preserve">rom the perspective of UE implementation, we also support to keep Component 5 and 6. </w:t>
      </w:r>
    </w:p>
    <w:p w14:paraId="6D7A59B4" w14:textId="5DD6882D" w:rsidR="006B6866" w:rsidRDefault="00772730" w:rsidP="000571BB">
      <w:pPr>
        <w:pStyle w:val="00Text"/>
      </w:pPr>
      <w:bookmarkStart w:id="6" w:name="_Hlk100819685"/>
      <w:bookmarkStart w:id="7" w:name="_Hlk95683649"/>
      <w:r w:rsidRPr="00B557FA">
        <w:rPr>
          <w:b/>
          <w:bCs/>
          <w:i/>
          <w:iCs/>
        </w:rPr>
        <w:t>Proposal</w:t>
      </w:r>
      <w:r>
        <w:rPr>
          <w:b/>
          <w:bCs/>
          <w:i/>
          <w:iCs/>
        </w:rPr>
        <w:t xml:space="preserve"> </w:t>
      </w:r>
      <w:r w:rsidR="00185BE1">
        <w:rPr>
          <w:b/>
          <w:bCs/>
          <w:i/>
          <w:iCs/>
        </w:rPr>
        <w:t>6</w:t>
      </w:r>
      <w:r w:rsidRPr="00B557FA">
        <w:rPr>
          <w:b/>
          <w:bCs/>
          <w:i/>
          <w:iCs/>
        </w:rPr>
        <w:t>:</w:t>
      </w:r>
      <w:r>
        <w:rPr>
          <w:b/>
          <w:bCs/>
          <w:i/>
          <w:iCs/>
        </w:rPr>
        <w:t xml:space="preserve"> Support </w:t>
      </w:r>
      <w:r w:rsidR="00B307A6">
        <w:rPr>
          <w:b/>
          <w:bCs/>
          <w:i/>
          <w:iCs/>
        </w:rPr>
        <w:t>the following modification</w:t>
      </w:r>
      <w:r w:rsidR="009663E4">
        <w:rPr>
          <w:b/>
          <w:bCs/>
          <w:i/>
          <w:iCs/>
        </w:rPr>
        <w:t>s</w:t>
      </w:r>
      <w:r w:rsidR="00B307A6">
        <w:rPr>
          <w:b/>
          <w:bCs/>
          <w:i/>
          <w:iCs/>
        </w:rPr>
        <w:t xml:space="preserve"> for </w:t>
      </w:r>
      <w:r>
        <w:rPr>
          <w:b/>
          <w:bCs/>
          <w:i/>
          <w:iCs/>
        </w:rPr>
        <w:t>UE FG 27-1</w:t>
      </w:r>
      <w:r w:rsidR="00B307A6">
        <w:rPr>
          <w:b/>
          <w:bCs/>
          <w:i/>
          <w:iCs/>
        </w:rPr>
        <w:t>5b</w:t>
      </w:r>
      <w:r>
        <w:rPr>
          <w:b/>
          <w:bCs/>
          <w:i/>
          <w:iCs/>
        </w:rPr>
        <w:t xml:space="preserve"> (</w:t>
      </w:r>
      <w:r w:rsidRPr="00772730">
        <w:rPr>
          <w:b/>
          <w:bCs/>
          <w:i/>
          <w:iCs/>
          <w:color w:val="FF0000"/>
        </w:rPr>
        <w:t>RED part</w:t>
      </w:r>
      <w:r>
        <w:rPr>
          <w:b/>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8"/>
        <w:gridCol w:w="1133"/>
        <w:gridCol w:w="2127"/>
        <w:gridCol w:w="284"/>
        <w:gridCol w:w="4501"/>
      </w:tblGrid>
      <w:tr w:rsidR="00C06A2D" w:rsidRPr="00772730" w14:paraId="2670A8E8" w14:textId="77777777" w:rsidTr="00383B20">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FD1045A" w14:textId="77777777" w:rsidR="00C06A2D" w:rsidRPr="00383B20" w:rsidRDefault="00C06A2D" w:rsidP="00C06A2D">
            <w:pPr>
              <w:keepNext/>
              <w:keepLines/>
              <w:rPr>
                <w:rFonts w:eastAsiaTheme="minorEastAsia"/>
                <w:bCs/>
                <w:color w:val="000000" w:themeColor="text1"/>
                <w:sz w:val="18"/>
                <w:szCs w:val="18"/>
                <w:lang w:val="en-GB"/>
              </w:rPr>
            </w:pPr>
            <w:bookmarkStart w:id="8" w:name="_Hlk100819701"/>
            <w:bookmarkEnd w:id="6"/>
            <w:r w:rsidRPr="00383B20">
              <w:rPr>
                <w:rFonts w:eastAsiaTheme="minorEastAsia"/>
                <w:bCs/>
                <w:color w:val="000000" w:themeColor="text1"/>
                <w:sz w:val="18"/>
                <w:szCs w:val="18"/>
                <w:lang w:val="en-GB"/>
              </w:rPr>
              <w:lastRenderedPageBreak/>
              <w:t xml:space="preserve">27. </w:t>
            </w:r>
            <w:proofErr w:type="spellStart"/>
            <w:r w:rsidRPr="00383B20">
              <w:rPr>
                <w:rFonts w:eastAsiaTheme="minorEastAsia"/>
                <w:bCs/>
                <w:color w:val="000000" w:themeColor="text1"/>
                <w:sz w:val="18"/>
                <w:szCs w:val="18"/>
                <w:lang w:val="en-GB"/>
              </w:rPr>
              <w:t>NR_pos_enh</w:t>
            </w:r>
            <w:proofErr w:type="spellEnd"/>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0A0E270" w14:textId="294D6026" w:rsidR="00C06A2D" w:rsidRPr="00383B20" w:rsidRDefault="00C06A2D" w:rsidP="00C06A2D">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t>27-15b</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771BB255" w14:textId="60A735D6" w:rsidR="00C06A2D" w:rsidRPr="00383B20" w:rsidRDefault="00C06A2D" w:rsidP="00C06A2D">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t>Positioning SRS transmission in RRC_INACTIVE state configured outside initial UL BWP</w:t>
            </w: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220D39A1" w14:textId="77777777" w:rsidR="00C06A2D" w:rsidRPr="00383B20" w:rsidRDefault="00C06A2D" w:rsidP="00383B20">
            <w:pPr>
              <w:pStyle w:val="TAL"/>
              <w:numPr>
                <w:ilvl w:val="0"/>
                <w:numId w:val="18"/>
              </w:numPr>
              <w:ind w:left="173" w:hanging="173"/>
              <w:rPr>
                <w:rFonts w:ascii="Times New Roman" w:hAnsi="Times New Roman"/>
                <w:bCs/>
                <w:color w:val="000000" w:themeColor="text1"/>
                <w:szCs w:val="18"/>
              </w:rPr>
            </w:pPr>
            <w:r w:rsidRPr="00383B20">
              <w:rPr>
                <w:rFonts w:ascii="Times New Roman" w:hAnsi="Times New Roman"/>
                <w:bCs/>
                <w:color w:val="000000" w:themeColor="text1"/>
                <w:szCs w:val="18"/>
              </w:rPr>
              <w:t>Maximum SRS bandwidth supported for each SCS that UE supports within a single CC</w:t>
            </w:r>
          </w:p>
          <w:p w14:paraId="7068A941" w14:textId="77777777" w:rsidR="00C06A2D" w:rsidRPr="00383B20" w:rsidRDefault="00C06A2D" w:rsidP="00383B20">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SRS Resource Sets for positioning supported by UE</w:t>
            </w:r>
          </w:p>
          <w:p w14:paraId="7A3225A9" w14:textId="77777777" w:rsidR="00C06A2D" w:rsidRPr="00383B20" w:rsidRDefault="00C06A2D" w:rsidP="00383B20">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periodic SRS Resources for positioning</w:t>
            </w:r>
          </w:p>
          <w:p w14:paraId="70DBB8C1" w14:textId="77777777" w:rsidR="00C06A2D" w:rsidRPr="00383B20" w:rsidRDefault="00C06A2D" w:rsidP="00383B20">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periodic SRS Resources for positioning per slot</w:t>
            </w:r>
          </w:p>
          <w:p w14:paraId="384BC7C3" w14:textId="48882B5B" w:rsidR="00C06A2D" w:rsidRPr="002654DB" w:rsidRDefault="00C06A2D" w:rsidP="00383B20">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2654DB">
              <w:rPr>
                <w:rFonts w:ascii="Times New Roman" w:hAnsi="Times New Roman" w:cs="Times New Roman"/>
                <w:bCs/>
                <w:strike/>
                <w:color w:val="FF0000"/>
                <w:sz w:val="18"/>
                <w:szCs w:val="18"/>
              </w:rPr>
              <w:t>[</w:t>
            </w:r>
            <w:r w:rsidR="004566C0" w:rsidRPr="00D45F18">
              <w:rPr>
                <w:rFonts w:ascii="Times New Roman" w:hAnsi="Times New Roman" w:cs="Times New Roman"/>
                <w:bCs/>
                <w:color w:val="FF0000"/>
                <w:sz w:val="18"/>
                <w:szCs w:val="18"/>
              </w:rPr>
              <w:t>Whether to support</w:t>
            </w:r>
            <w:r w:rsidR="004566C0" w:rsidRPr="002654DB">
              <w:rPr>
                <w:rFonts w:ascii="Times New Roman" w:hAnsi="Times New Roman" w:cs="Times New Roman"/>
                <w:bCs/>
                <w:color w:val="000000" w:themeColor="text1"/>
                <w:sz w:val="18"/>
                <w:szCs w:val="18"/>
              </w:rPr>
              <w:t xml:space="preserve"> </w:t>
            </w:r>
            <w:r w:rsidRPr="002654DB">
              <w:rPr>
                <w:rFonts w:ascii="Times New Roman" w:hAnsi="Times New Roman" w:cs="Times New Roman"/>
                <w:bCs/>
                <w:color w:val="000000" w:themeColor="text1"/>
                <w:sz w:val="18"/>
                <w:szCs w:val="18"/>
              </w:rPr>
              <w:t>Different numerology between the SRS and the initial UL BWP is supported</w:t>
            </w:r>
            <w:r w:rsidRPr="002654DB">
              <w:rPr>
                <w:rFonts w:ascii="Times New Roman" w:hAnsi="Times New Roman" w:cs="Times New Roman"/>
                <w:bCs/>
                <w:strike/>
                <w:color w:val="FF0000"/>
                <w:sz w:val="18"/>
                <w:szCs w:val="18"/>
              </w:rPr>
              <w:t>]</w:t>
            </w:r>
          </w:p>
          <w:p w14:paraId="4E3B6339" w14:textId="72E1CC96" w:rsidR="00C06A2D" w:rsidRPr="002654DB" w:rsidRDefault="00C06A2D" w:rsidP="00383B20">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2654DB">
              <w:rPr>
                <w:rFonts w:ascii="Times New Roman" w:hAnsi="Times New Roman" w:cs="Times New Roman"/>
                <w:bCs/>
                <w:strike/>
                <w:color w:val="FF0000"/>
                <w:sz w:val="18"/>
                <w:szCs w:val="18"/>
              </w:rPr>
              <w:t>[</w:t>
            </w:r>
            <w:r w:rsidR="004566C0" w:rsidRPr="00D45F18">
              <w:rPr>
                <w:rFonts w:ascii="Times New Roman" w:hAnsi="Times New Roman" w:cs="Times New Roman"/>
                <w:bCs/>
                <w:color w:val="FF0000"/>
                <w:sz w:val="18"/>
                <w:szCs w:val="18"/>
              </w:rPr>
              <w:t>Whether to support</w:t>
            </w:r>
            <w:r w:rsidR="004566C0" w:rsidRPr="002654DB">
              <w:rPr>
                <w:rFonts w:ascii="Times New Roman" w:hAnsi="Times New Roman" w:cs="Times New Roman"/>
                <w:bCs/>
                <w:color w:val="000000" w:themeColor="text1"/>
                <w:sz w:val="18"/>
                <w:szCs w:val="18"/>
              </w:rPr>
              <w:t xml:space="preserve"> </w:t>
            </w:r>
            <w:r w:rsidRPr="002654DB">
              <w:rPr>
                <w:rFonts w:ascii="Times New Roman" w:hAnsi="Times New Roman" w:cs="Times New Roman"/>
                <w:bCs/>
                <w:color w:val="000000" w:themeColor="text1"/>
                <w:sz w:val="18"/>
                <w:szCs w:val="18"/>
              </w:rPr>
              <w:t>SRS operation without restriction on the BW: BW of the SRS may not include BW of the CORESET#0 and SSB</w:t>
            </w:r>
            <w:r w:rsidRPr="002654DB">
              <w:rPr>
                <w:rFonts w:ascii="Times New Roman" w:hAnsi="Times New Roman" w:cs="Times New Roman"/>
                <w:bCs/>
                <w:strike/>
                <w:color w:val="FF0000"/>
                <w:sz w:val="18"/>
                <w:szCs w:val="18"/>
              </w:rPr>
              <w:t>]</w:t>
            </w:r>
          </w:p>
          <w:p w14:paraId="575A6450" w14:textId="77777777" w:rsidR="00C06A2D" w:rsidRPr="00383B20" w:rsidRDefault="00C06A2D" w:rsidP="00383B20">
            <w:pPr>
              <w:pStyle w:val="ListParagraph"/>
              <w:numPr>
                <w:ilvl w:val="0"/>
                <w:numId w:val="18"/>
              </w:numPr>
              <w:overflowPunct w:val="0"/>
              <w:autoSpaceDE w:val="0"/>
              <w:autoSpaceDN w:val="0"/>
              <w:adjustRightInd w:val="0"/>
              <w:ind w:leftChars="0" w:left="173" w:hanging="173"/>
              <w:contextualSpacing/>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P/SP SRS Resources for positioning</w:t>
            </w:r>
          </w:p>
          <w:p w14:paraId="41C72C66" w14:textId="77777777" w:rsidR="00C06A2D" w:rsidRPr="00383B20" w:rsidRDefault="00C06A2D" w:rsidP="00383B20">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P/SP SRS Resources for positioning per slot</w:t>
            </w:r>
          </w:p>
          <w:p w14:paraId="10FF2F02" w14:textId="60AEBAEB" w:rsidR="00C06A2D" w:rsidRPr="001D665A" w:rsidRDefault="00C06A2D" w:rsidP="00383B20">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FF0000"/>
                <w:sz w:val="18"/>
                <w:szCs w:val="18"/>
              </w:rPr>
            </w:pPr>
            <w:r w:rsidRPr="00383B20">
              <w:rPr>
                <w:rFonts w:ascii="Times New Roman" w:hAnsi="Times New Roman" w:cs="Times New Roman"/>
                <w:bCs/>
                <w:strike/>
                <w:color w:val="FF0000"/>
                <w:sz w:val="18"/>
                <w:szCs w:val="18"/>
              </w:rPr>
              <w:t>FFS:</w:t>
            </w:r>
            <w:r w:rsidRPr="00383B20">
              <w:rPr>
                <w:rFonts w:ascii="Times New Roman" w:hAnsi="Times New Roman" w:cs="Times New Roman"/>
                <w:bCs/>
                <w:color w:val="000000" w:themeColor="text1"/>
                <w:sz w:val="18"/>
                <w:szCs w:val="18"/>
              </w:rPr>
              <w:t xml:space="preserve"> </w:t>
            </w:r>
            <w:r w:rsidR="00383B20" w:rsidRPr="00D45F18">
              <w:rPr>
                <w:rFonts w:ascii="Times New Roman" w:hAnsi="Times New Roman" w:cs="Times New Roman"/>
                <w:bCs/>
                <w:color w:val="FF0000"/>
                <w:sz w:val="18"/>
                <w:szCs w:val="18"/>
              </w:rPr>
              <w:t xml:space="preserve">Whether to support </w:t>
            </w:r>
            <w:r w:rsidR="00D45F18">
              <w:rPr>
                <w:rFonts w:ascii="Times New Roman" w:hAnsi="Times New Roman" w:cs="Times New Roman"/>
                <w:bCs/>
                <w:color w:val="FF0000"/>
                <w:sz w:val="18"/>
                <w:szCs w:val="18"/>
              </w:rPr>
              <w:t>different</w:t>
            </w:r>
            <w:r w:rsidR="00383B20">
              <w:rPr>
                <w:rFonts w:ascii="Times New Roman" w:hAnsi="Times New Roman" w:cs="Times New Roman"/>
                <w:bCs/>
                <w:color w:val="000000" w:themeColor="text1"/>
                <w:sz w:val="18"/>
                <w:szCs w:val="18"/>
              </w:rPr>
              <w:t xml:space="preserve"> </w:t>
            </w:r>
            <w:r w:rsidRPr="00383B20">
              <w:rPr>
                <w:rFonts w:ascii="Times New Roman" w:hAnsi="Times New Roman" w:cs="Times New Roman"/>
                <w:bCs/>
                <w:color w:val="000000" w:themeColor="text1"/>
                <w:sz w:val="18"/>
                <w:szCs w:val="18"/>
              </w:rPr>
              <w:t xml:space="preserve">center </w:t>
            </w:r>
            <w:proofErr w:type="spellStart"/>
            <w:r w:rsidRPr="00383B20">
              <w:rPr>
                <w:rFonts w:ascii="Times New Roman" w:hAnsi="Times New Roman" w:cs="Times New Roman"/>
                <w:bCs/>
                <w:color w:val="000000" w:themeColor="text1"/>
                <w:sz w:val="18"/>
                <w:szCs w:val="18"/>
              </w:rPr>
              <w:t>frequenecy</w:t>
            </w:r>
            <w:proofErr w:type="spellEnd"/>
            <w:r w:rsidR="00D45F18">
              <w:rPr>
                <w:rFonts w:ascii="Times New Roman" w:hAnsi="Times New Roman" w:cs="Times New Roman"/>
                <w:bCs/>
                <w:color w:val="000000" w:themeColor="text1"/>
                <w:sz w:val="18"/>
                <w:szCs w:val="18"/>
              </w:rPr>
              <w:t xml:space="preserve"> </w:t>
            </w:r>
            <w:r w:rsidR="00D45F18" w:rsidRPr="001D665A">
              <w:rPr>
                <w:rFonts w:ascii="Times New Roman" w:hAnsi="Times New Roman" w:cs="Times New Roman"/>
                <w:bCs/>
                <w:color w:val="FF0000"/>
                <w:sz w:val="18"/>
                <w:szCs w:val="18"/>
              </w:rPr>
              <w:t xml:space="preserve">as the initial UL BWP </w:t>
            </w:r>
          </w:p>
          <w:p w14:paraId="0A610B5E" w14:textId="0D2D6876" w:rsidR="00C06A2D" w:rsidRPr="00383B20" w:rsidRDefault="00C06A2D" w:rsidP="00C06A2D">
            <w:pPr>
              <w:autoSpaceDE w:val="0"/>
              <w:autoSpaceDN w:val="0"/>
              <w:adjustRightInd w:val="0"/>
              <w:snapToGrid w:val="0"/>
              <w:spacing w:afterLines="50" w:after="120"/>
              <w:contextualSpacing/>
              <w:rPr>
                <w:rFonts w:eastAsia="SimSun"/>
                <w:color w:val="000000"/>
                <w:sz w:val="18"/>
                <w:szCs w:val="18"/>
                <w:lang w:val="en-GB" w:eastAsia="zh-CN"/>
              </w:rPr>
            </w:pP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0FB4129" w14:textId="0E16D4BE" w:rsidR="00C06A2D" w:rsidRPr="00772730" w:rsidRDefault="00C06A2D" w:rsidP="00C06A2D">
            <w:pPr>
              <w:keepNext/>
              <w:keepLines/>
              <w:rPr>
                <w:rFonts w:ascii="Arial" w:eastAsia="SimSun" w:hAnsi="Arial" w:cs="Arial"/>
                <w:color w:val="000000"/>
                <w:sz w:val="18"/>
                <w:szCs w:val="18"/>
                <w:lang w:val="en-GB" w:eastAsia="ja-JP"/>
              </w:rPr>
            </w:pPr>
          </w:p>
        </w:tc>
        <w:tc>
          <w:tcPr>
            <w:tcW w:w="2423" w:type="pct"/>
            <w:tcBorders>
              <w:top w:val="single" w:sz="4" w:space="0" w:color="auto"/>
              <w:left w:val="single" w:sz="4" w:space="0" w:color="auto"/>
              <w:bottom w:val="single" w:sz="4" w:space="0" w:color="auto"/>
              <w:right w:val="single" w:sz="4" w:space="0" w:color="auto"/>
            </w:tcBorders>
            <w:shd w:val="clear" w:color="auto" w:fill="auto"/>
          </w:tcPr>
          <w:p w14:paraId="6EDF1482" w14:textId="48D1FA72" w:rsidR="00C06A2D" w:rsidRPr="00C06A2D" w:rsidRDefault="00C06A2D" w:rsidP="00C06A2D">
            <w:pPr>
              <w:rPr>
                <w:color w:val="000000" w:themeColor="text1"/>
                <w:sz w:val="18"/>
                <w:szCs w:val="18"/>
              </w:rPr>
            </w:pPr>
            <w:r w:rsidRPr="00C06A2D">
              <w:rPr>
                <w:color w:val="000000" w:themeColor="text1"/>
                <w:sz w:val="18"/>
                <w:szCs w:val="18"/>
              </w:rPr>
              <w:t xml:space="preserve">Component 1 candidate values: </w:t>
            </w:r>
            <w:proofErr w:type="gramStart"/>
            <w:r w:rsidRPr="002B4AD3">
              <w:rPr>
                <w:strike/>
                <w:color w:val="FF0000"/>
                <w:sz w:val="18"/>
                <w:szCs w:val="18"/>
              </w:rPr>
              <w:t>FFS</w:t>
            </w:r>
            <w:r w:rsidR="002B4AD3" w:rsidRPr="002B4AD3">
              <w:rPr>
                <w:bCs/>
                <w:color w:val="FF0000"/>
                <w:sz w:val="18"/>
                <w:szCs w:val="18"/>
              </w:rPr>
              <w:t>{</w:t>
            </w:r>
            <w:proofErr w:type="gramEnd"/>
            <w:r w:rsidR="002B4AD3">
              <w:rPr>
                <w:bCs/>
                <w:color w:val="FF0000"/>
                <w:sz w:val="18"/>
                <w:szCs w:val="18"/>
              </w:rPr>
              <w:t>10</w:t>
            </w:r>
            <w:r w:rsidR="002B4AD3" w:rsidRPr="002B4AD3">
              <w:rPr>
                <w:bCs/>
                <w:color w:val="FF0000"/>
                <w:sz w:val="18"/>
                <w:szCs w:val="18"/>
              </w:rPr>
              <w:t>, 2</w:t>
            </w:r>
            <w:r w:rsidR="002B4AD3">
              <w:rPr>
                <w:bCs/>
                <w:color w:val="FF0000"/>
                <w:sz w:val="18"/>
                <w:szCs w:val="18"/>
              </w:rPr>
              <w:t>0</w:t>
            </w:r>
            <w:r w:rsidR="002B4AD3" w:rsidRPr="002B4AD3">
              <w:rPr>
                <w:bCs/>
                <w:color w:val="FF0000"/>
                <w:sz w:val="18"/>
                <w:szCs w:val="18"/>
              </w:rPr>
              <w:t xml:space="preserve">, </w:t>
            </w:r>
            <w:r w:rsidR="002B4AD3">
              <w:rPr>
                <w:bCs/>
                <w:color w:val="FF0000"/>
                <w:sz w:val="18"/>
                <w:szCs w:val="18"/>
              </w:rPr>
              <w:t>25</w:t>
            </w:r>
            <w:r w:rsidR="002B4AD3" w:rsidRPr="002B4AD3">
              <w:rPr>
                <w:bCs/>
                <w:color w:val="FF0000"/>
                <w:sz w:val="18"/>
                <w:szCs w:val="18"/>
              </w:rPr>
              <w:t xml:space="preserve">, </w:t>
            </w:r>
            <w:r w:rsidR="002B4AD3">
              <w:rPr>
                <w:bCs/>
                <w:color w:val="FF0000"/>
                <w:sz w:val="18"/>
                <w:szCs w:val="18"/>
              </w:rPr>
              <w:t>50</w:t>
            </w:r>
            <w:r w:rsidR="002B4AD3" w:rsidRPr="002B4AD3">
              <w:rPr>
                <w:bCs/>
                <w:color w:val="FF0000"/>
                <w:sz w:val="18"/>
                <w:szCs w:val="18"/>
              </w:rPr>
              <w:t xml:space="preserve">, </w:t>
            </w:r>
            <w:r w:rsidR="002B4AD3">
              <w:rPr>
                <w:bCs/>
                <w:color w:val="FF0000"/>
                <w:sz w:val="18"/>
                <w:szCs w:val="18"/>
              </w:rPr>
              <w:t>100,</w:t>
            </w:r>
            <w:r w:rsidR="00EA2A22">
              <w:rPr>
                <w:bCs/>
                <w:color w:val="FF0000"/>
                <w:sz w:val="18"/>
                <w:szCs w:val="18"/>
              </w:rPr>
              <w:t xml:space="preserve"> 200, 400</w:t>
            </w:r>
            <w:r w:rsidR="002B4AD3" w:rsidRPr="002B4AD3">
              <w:rPr>
                <w:bCs/>
                <w:color w:val="FF0000"/>
                <w:sz w:val="18"/>
                <w:szCs w:val="18"/>
              </w:rPr>
              <w:t>}</w:t>
            </w:r>
            <w:r w:rsidR="00EA2A22">
              <w:rPr>
                <w:bCs/>
                <w:color w:val="FF0000"/>
                <w:sz w:val="18"/>
                <w:szCs w:val="18"/>
              </w:rPr>
              <w:t xml:space="preserve"> MHz</w:t>
            </w:r>
          </w:p>
          <w:p w14:paraId="7F22C1AC" w14:textId="77777777" w:rsidR="00C06A2D" w:rsidRPr="00C06A2D" w:rsidRDefault="00C06A2D" w:rsidP="00C06A2D">
            <w:pPr>
              <w:overflowPunct w:val="0"/>
              <w:autoSpaceDE w:val="0"/>
              <w:autoSpaceDN w:val="0"/>
              <w:adjustRightInd w:val="0"/>
              <w:textAlignment w:val="baseline"/>
              <w:rPr>
                <w:bCs/>
                <w:color w:val="000000" w:themeColor="text1"/>
                <w:sz w:val="18"/>
                <w:szCs w:val="18"/>
              </w:rPr>
            </w:pPr>
            <w:r w:rsidRPr="00C06A2D">
              <w:rPr>
                <w:color w:val="000000" w:themeColor="text1"/>
                <w:sz w:val="18"/>
                <w:szCs w:val="18"/>
              </w:rPr>
              <w:t xml:space="preserve">Component 2 candidate values: </w:t>
            </w:r>
            <w:r w:rsidRPr="00C06A2D">
              <w:rPr>
                <w:bCs/>
                <w:color w:val="000000" w:themeColor="text1"/>
                <w:sz w:val="18"/>
                <w:szCs w:val="18"/>
              </w:rPr>
              <w:t>{1, 2, 4, 8, 12, 16}</w:t>
            </w:r>
          </w:p>
          <w:p w14:paraId="736CECD3" w14:textId="77777777" w:rsidR="00C06A2D" w:rsidRPr="00C06A2D" w:rsidRDefault="00C06A2D" w:rsidP="00C06A2D">
            <w:pPr>
              <w:rPr>
                <w:color w:val="000000" w:themeColor="text1"/>
                <w:sz w:val="18"/>
                <w:szCs w:val="18"/>
              </w:rPr>
            </w:pPr>
            <w:r w:rsidRPr="00C06A2D">
              <w:rPr>
                <w:color w:val="000000" w:themeColor="text1"/>
                <w:sz w:val="18"/>
                <w:szCs w:val="18"/>
              </w:rPr>
              <w:t>Component 3 candidate values:</w:t>
            </w:r>
            <w:r w:rsidRPr="00C06A2D">
              <w:rPr>
                <w:bCs/>
                <w:color w:val="000000" w:themeColor="text1"/>
                <w:sz w:val="18"/>
                <w:szCs w:val="18"/>
              </w:rPr>
              <w:t xml:space="preserve"> {1,2,4,8,16,32,64}</w:t>
            </w:r>
          </w:p>
          <w:p w14:paraId="34C658E8" w14:textId="77777777" w:rsidR="00C06A2D" w:rsidRPr="00C06A2D" w:rsidRDefault="00C06A2D" w:rsidP="00C06A2D">
            <w:pPr>
              <w:rPr>
                <w:bCs/>
                <w:color w:val="000000" w:themeColor="text1"/>
                <w:sz w:val="18"/>
                <w:szCs w:val="18"/>
              </w:rPr>
            </w:pPr>
            <w:r w:rsidRPr="00C06A2D">
              <w:rPr>
                <w:color w:val="000000" w:themeColor="text1"/>
                <w:sz w:val="18"/>
                <w:szCs w:val="18"/>
              </w:rPr>
              <w:t>Component 4 candidate values:</w:t>
            </w:r>
            <w:r w:rsidRPr="00C06A2D">
              <w:rPr>
                <w:bCs/>
                <w:color w:val="000000" w:themeColor="text1"/>
                <w:sz w:val="18"/>
                <w:szCs w:val="18"/>
              </w:rPr>
              <w:t xml:space="preserve"> {1, 2, 3, 4, 5, 6, 8, 10, 12, 14}</w:t>
            </w:r>
          </w:p>
          <w:p w14:paraId="384D98AB" w14:textId="724AA36A" w:rsidR="00C06A2D" w:rsidRPr="00C06A2D" w:rsidRDefault="00C06A2D" w:rsidP="00C06A2D">
            <w:pPr>
              <w:rPr>
                <w:color w:val="000000" w:themeColor="text1"/>
                <w:sz w:val="18"/>
                <w:szCs w:val="18"/>
              </w:rPr>
            </w:pPr>
            <w:r w:rsidRPr="00C06A2D">
              <w:rPr>
                <w:color w:val="000000" w:themeColor="text1"/>
                <w:sz w:val="18"/>
                <w:szCs w:val="18"/>
              </w:rPr>
              <w:t xml:space="preserve">Component 5 candidate values: </w:t>
            </w:r>
            <w:proofErr w:type="gramStart"/>
            <w:r w:rsidR="00E70A9D" w:rsidRPr="00E70A9D">
              <w:rPr>
                <w:strike/>
                <w:color w:val="FF0000"/>
                <w:sz w:val="18"/>
                <w:szCs w:val="18"/>
              </w:rPr>
              <w:t>FFS</w:t>
            </w:r>
            <w:r w:rsidR="004566C0" w:rsidRPr="004566C0">
              <w:rPr>
                <w:color w:val="FF0000"/>
                <w:sz w:val="18"/>
                <w:szCs w:val="18"/>
              </w:rPr>
              <w:t>{</w:t>
            </w:r>
            <w:proofErr w:type="gramEnd"/>
            <w:r w:rsidR="004566C0" w:rsidRPr="004566C0">
              <w:rPr>
                <w:color w:val="FF0000"/>
                <w:sz w:val="18"/>
                <w:szCs w:val="18"/>
              </w:rPr>
              <w:t>Support, Not support}</w:t>
            </w:r>
          </w:p>
          <w:p w14:paraId="13E6B08A" w14:textId="4FBAA93B" w:rsidR="00C06A2D" w:rsidRPr="00C06A2D" w:rsidRDefault="00C06A2D" w:rsidP="00C06A2D">
            <w:pPr>
              <w:rPr>
                <w:color w:val="000000" w:themeColor="text1"/>
                <w:sz w:val="18"/>
                <w:szCs w:val="18"/>
              </w:rPr>
            </w:pPr>
            <w:r w:rsidRPr="00C06A2D">
              <w:rPr>
                <w:color w:val="000000" w:themeColor="text1"/>
                <w:sz w:val="18"/>
                <w:szCs w:val="18"/>
              </w:rPr>
              <w:t xml:space="preserve">Component 6 candidate values: </w:t>
            </w:r>
            <w:proofErr w:type="gramStart"/>
            <w:r w:rsidR="00E70A9D" w:rsidRPr="00E70A9D">
              <w:rPr>
                <w:strike/>
                <w:color w:val="FF0000"/>
                <w:sz w:val="18"/>
                <w:szCs w:val="18"/>
              </w:rPr>
              <w:t>FFS</w:t>
            </w:r>
            <w:r w:rsidR="004566C0" w:rsidRPr="004566C0">
              <w:rPr>
                <w:color w:val="FF0000"/>
                <w:sz w:val="18"/>
                <w:szCs w:val="18"/>
              </w:rPr>
              <w:t>{</w:t>
            </w:r>
            <w:proofErr w:type="gramEnd"/>
            <w:r w:rsidR="004566C0" w:rsidRPr="004566C0">
              <w:rPr>
                <w:color w:val="FF0000"/>
                <w:sz w:val="18"/>
                <w:szCs w:val="18"/>
              </w:rPr>
              <w:t>Support, Not support}</w:t>
            </w:r>
          </w:p>
          <w:p w14:paraId="08BFF183" w14:textId="0BCF5AE1" w:rsidR="00AC1B0F" w:rsidRDefault="00C06A2D" w:rsidP="00C06A2D">
            <w:pPr>
              <w:rPr>
                <w:strike/>
                <w:color w:val="FF0000"/>
                <w:sz w:val="18"/>
                <w:szCs w:val="18"/>
              </w:rPr>
            </w:pPr>
            <w:r w:rsidRPr="00C06A2D">
              <w:rPr>
                <w:color w:val="000000" w:themeColor="text1"/>
                <w:sz w:val="18"/>
                <w:szCs w:val="18"/>
              </w:rPr>
              <w:t xml:space="preserve">Component 7 candidate values: </w:t>
            </w:r>
            <w:r w:rsidRPr="00E70A9D">
              <w:rPr>
                <w:strike/>
                <w:color w:val="FF0000"/>
                <w:sz w:val="18"/>
                <w:szCs w:val="18"/>
              </w:rPr>
              <w:t>FFS</w:t>
            </w:r>
            <w:r w:rsidR="00282B2F">
              <w:rPr>
                <w:strike/>
                <w:color w:val="FF0000"/>
                <w:sz w:val="18"/>
                <w:szCs w:val="18"/>
              </w:rPr>
              <w:t xml:space="preserve"> </w:t>
            </w:r>
            <w:r w:rsidR="00282B2F" w:rsidRPr="002B4AD3">
              <w:rPr>
                <w:bCs/>
                <w:color w:val="FF0000"/>
                <w:sz w:val="18"/>
                <w:szCs w:val="18"/>
              </w:rPr>
              <w:t>{1,2,4,8,16,32,64}</w:t>
            </w:r>
          </w:p>
          <w:p w14:paraId="140F5E80" w14:textId="64E4DB34" w:rsidR="00C06A2D" w:rsidRPr="00E70A9D" w:rsidRDefault="00AC1B0F" w:rsidP="00C06A2D">
            <w:pPr>
              <w:rPr>
                <w:color w:val="000000" w:themeColor="text1"/>
                <w:sz w:val="18"/>
                <w:szCs w:val="18"/>
                <w:highlight w:val="yellow"/>
              </w:rPr>
            </w:pPr>
            <w:r w:rsidRPr="00AC1B0F">
              <w:rPr>
                <w:color w:val="FF0000"/>
                <w:sz w:val="18"/>
                <w:szCs w:val="18"/>
              </w:rPr>
              <w:t xml:space="preserve">Component </w:t>
            </w:r>
            <w:r>
              <w:rPr>
                <w:color w:val="FF0000"/>
                <w:sz w:val="18"/>
                <w:szCs w:val="18"/>
              </w:rPr>
              <w:t>8</w:t>
            </w:r>
            <w:r w:rsidRPr="00AC1B0F">
              <w:rPr>
                <w:color w:val="FF0000"/>
                <w:sz w:val="18"/>
                <w:szCs w:val="18"/>
              </w:rPr>
              <w:t xml:space="preserve"> candidate </w:t>
            </w:r>
            <w:proofErr w:type="gramStart"/>
            <w:r w:rsidRPr="00AC1B0F">
              <w:rPr>
                <w:color w:val="FF0000"/>
                <w:sz w:val="18"/>
                <w:szCs w:val="18"/>
              </w:rPr>
              <w:t>values:</w:t>
            </w:r>
            <w:r w:rsidR="00E70A9D" w:rsidRPr="00AC1B0F">
              <w:rPr>
                <w:rFonts w:eastAsia="SimSun"/>
                <w:color w:val="FF0000"/>
                <w:sz w:val="18"/>
                <w:szCs w:val="18"/>
              </w:rPr>
              <w:t>{</w:t>
            </w:r>
            <w:proofErr w:type="gramEnd"/>
            <w:r w:rsidR="00E70A9D" w:rsidRPr="00E70A9D">
              <w:rPr>
                <w:rFonts w:eastAsia="SimSun"/>
                <w:color w:val="FF0000"/>
                <w:sz w:val="18"/>
                <w:szCs w:val="18"/>
              </w:rPr>
              <w:t>1,2,3,4,5,6,8,10,</w:t>
            </w:r>
            <w:r w:rsidR="00E70A9D">
              <w:rPr>
                <w:rFonts w:eastAsia="SimSun"/>
                <w:color w:val="FF0000"/>
                <w:sz w:val="18"/>
                <w:szCs w:val="18"/>
              </w:rPr>
              <w:t xml:space="preserve"> </w:t>
            </w:r>
            <w:r w:rsidR="00E70A9D" w:rsidRPr="00E70A9D">
              <w:rPr>
                <w:rFonts w:eastAsia="SimSun"/>
                <w:color w:val="FF0000"/>
                <w:sz w:val="18"/>
                <w:szCs w:val="18"/>
              </w:rPr>
              <w:t>12,</w:t>
            </w:r>
            <w:r w:rsidR="00E70A9D">
              <w:rPr>
                <w:rFonts w:eastAsia="SimSun"/>
                <w:color w:val="FF0000"/>
                <w:sz w:val="18"/>
                <w:szCs w:val="18"/>
              </w:rPr>
              <w:t xml:space="preserve"> </w:t>
            </w:r>
            <w:r w:rsidR="00E70A9D" w:rsidRPr="00E70A9D">
              <w:rPr>
                <w:rFonts w:eastAsia="SimSun"/>
                <w:color w:val="FF0000"/>
                <w:sz w:val="18"/>
                <w:szCs w:val="18"/>
              </w:rPr>
              <w:t>14}</w:t>
            </w:r>
          </w:p>
          <w:p w14:paraId="45C378E7" w14:textId="41897B5F" w:rsidR="002654DB" w:rsidRPr="004566C0" w:rsidRDefault="002654DB" w:rsidP="00C06A2D">
            <w:pPr>
              <w:rPr>
                <w:bCs/>
                <w:color w:val="FF0000"/>
                <w:sz w:val="18"/>
                <w:szCs w:val="18"/>
              </w:rPr>
            </w:pPr>
            <w:r w:rsidRPr="004566C0">
              <w:rPr>
                <w:color w:val="FF0000"/>
                <w:sz w:val="18"/>
                <w:szCs w:val="18"/>
              </w:rPr>
              <w:t>Component 9 candidate values: {Support, Not support}</w:t>
            </w:r>
          </w:p>
          <w:p w14:paraId="2CA9091A" w14:textId="77777777" w:rsidR="00C06A2D" w:rsidRPr="00C06A2D" w:rsidRDefault="00C06A2D" w:rsidP="00C06A2D">
            <w:pPr>
              <w:rPr>
                <w:bCs/>
                <w:color w:val="000000" w:themeColor="text1"/>
                <w:sz w:val="18"/>
                <w:szCs w:val="18"/>
              </w:rPr>
            </w:pPr>
          </w:p>
          <w:p w14:paraId="6BCEF18D" w14:textId="77777777" w:rsidR="00C06A2D" w:rsidRPr="00C06A2D" w:rsidRDefault="00C06A2D" w:rsidP="00C06A2D">
            <w:pPr>
              <w:rPr>
                <w:bCs/>
                <w:color w:val="000000" w:themeColor="text1"/>
                <w:sz w:val="18"/>
                <w:szCs w:val="18"/>
              </w:rPr>
            </w:pPr>
            <w:r w:rsidRPr="00C06A2D">
              <w:rPr>
                <w:bCs/>
                <w:color w:val="000000" w:themeColor="text1"/>
                <w:sz w:val="18"/>
                <w:szCs w:val="18"/>
              </w:rPr>
              <w:t xml:space="preserve">Note 1: The SRS should have a </w:t>
            </w:r>
            <w:proofErr w:type="spellStart"/>
            <w:r w:rsidRPr="00C06A2D">
              <w:rPr>
                <w:bCs/>
                <w:color w:val="000000" w:themeColor="text1"/>
                <w:sz w:val="18"/>
                <w:szCs w:val="18"/>
              </w:rPr>
              <w:t>locationAndBandwidth</w:t>
            </w:r>
            <w:proofErr w:type="spellEnd"/>
            <w:r w:rsidRPr="00C06A2D">
              <w:rPr>
                <w:bCs/>
                <w:color w:val="000000" w:themeColor="text1"/>
                <w:sz w:val="18"/>
                <w:szCs w:val="18"/>
              </w:rPr>
              <w:t xml:space="preserve">, SCS, CP, defined the same way as a legacy BWP. </w:t>
            </w:r>
          </w:p>
          <w:p w14:paraId="7D159685" w14:textId="77777777" w:rsidR="00C06A2D" w:rsidRPr="00C06A2D" w:rsidRDefault="00C06A2D" w:rsidP="00C06A2D">
            <w:pPr>
              <w:rPr>
                <w:bCs/>
                <w:color w:val="000000" w:themeColor="text1"/>
                <w:sz w:val="18"/>
                <w:szCs w:val="18"/>
              </w:rPr>
            </w:pPr>
          </w:p>
          <w:p w14:paraId="403C6686" w14:textId="77777777" w:rsidR="00C06A2D" w:rsidRPr="002C027E" w:rsidRDefault="00C06A2D" w:rsidP="00C06A2D">
            <w:pPr>
              <w:rPr>
                <w:bCs/>
                <w:strike/>
                <w:color w:val="FF0000"/>
                <w:sz w:val="18"/>
                <w:szCs w:val="18"/>
              </w:rPr>
            </w:pPr>
            <w:r w:rsidRPr="002C027E">
              <w:rPr>
                <w:bCs/>
                <w:strike/>
                <w:color w:val="FF0000"/>
                <w:sz w:val="18"/>
                <w:szCs w:val="18"/>
              </w:rPr>
              <w:t xml:space="preserve">[Note 2: Based on other </w:t>
            </w:r>
            <w:proofErr w:type="spellStart"/>
            <w:r w:rsidRPr="002C027E">
              <w:rPr>
                <w:bCs/>
                <w:strike/>
                <w:color w:val="FF0000"/>
                <w:sz w:val="18"/>
                <w:szCs w:val="18"/>
              </w:rPr>
              <w:t>signalled</w:t>
            </w:r>
            <w:proofErr w:type="spellEnd"/>
            <w:r w:rsidRPr="002C027E">
              <w:rPr>
                <w:bCs/>
                <w:strike/>
                <w:color w:val="FF0000"/>
                <w:sz w:val="18"/>
                <w:szCs w:val="18"/>
              </w:rPr>
              <w:t xml:space="preserve"> UE capabilities, the UE supports at least one connected mode configuration where a hypothetical BWP defined by this SRS is the active BWP and switching between this active BWP and the initial BWP is supported.]</w:t>
            </w:r>
          </w:p>
          <w:p w14:paraId="68360668" w14:textId="77777777" w:rsidR="00C06A2D" w:rsidRPr="00C06A2D" w:rsidRDefault="00C06A2D" w:rsidP="00C06A2D">
            <w:pPr>
              <w:rPr>
                <w:bCs/>
                <w:color w:val="000000" w:themeColor="text1"/>
                <w:sz w:val="18"/>
                <w:szCs w:val="18"/>
                <w:highlight w:val="yellow"/>
              </w:rPr>
            </w:pPr>
          </w:p>
          <w:p w14:paraId="7BA0BAEA" w14:textId="77777777" w:rsidR="00C06A2D" w:rsidRPr="004566C0" w:rsidRDefault="00C06A2D" w:rsidP="00C06A2D">
            <w:pPr>
              <w:rPr>
                <w:bCs/>
                <w:strike/>
                <w:color w:val="FF0000"/>
                <w:sz w:val="18"/>
                <w:szCs w:val="18"/>
              </w:rPr>
            </w:pPr>
            <w:r w:rsidRPr="004566C0">
              <w:rPr>
                <w:bCs/>
                <w:strike/>
                <w:color w:val="FF0000"/>
                <w:sz w:val="18"/>
                <w:szCs w:val="18"/>
              </w:rPr>
              <w:t>[Note 3: If component 5 is not signaled, the UE only supports same numerology between the SRS and the initial UL BWP]</w:t>
            </w:r>
          </w:p>
          <w:p w14:paraId="602F9BDE" w14:textId="77777777" w:rsidR="00C06A2D" w:rsidRPr="004566C0" w:rsidRDefault="00C06A2D" w:rsidP="00C06A2D">
            <w:pPr>
              <w:rPr>
                <w:bCs/>
                <w:strike/>
                <w:color w:val="FF0000"/>
                <w:sz w:val="18"/>
                <w:szCs w:val="18"/>
              </w:rPr>
            </w:pPr>
          </w:p>
          <w:p w14:paraId="1D7B6D0A" w14:textId="77777777" w:rsidR="00C06A2D" w:rsidRPr="004566C0" w:rsidRDefault="00C06A2D" w:rsidP="00C06A2D">
            <w:pPr>
              <w:pStyle w:val="TAL"/>
              <w:rPr>
                <w:rFonts w:ascii="Times New Roman" w:hAnsi="Times New Roman"/>
                <w:bCs/>
                <w:strike/>
                <w:color w:val="FF0000"/>
                <w:szCs w:val="18"/>
              </w:rPr>
            </w:pPr>
            <w:r w:rsidRPr="004566C0">
              <w:rPr>
                <w:rFonts w:ascii="Times New Roman" w:hAnsi="Times New Roman"/>
                <w:bCs/>
                <w:strike/>
                <w:color w:val="FF0000"/>
                <w:szCs w:val="18"/>
              </w:rPr>
              <w:t xml:space="preserve">[Note 4: If component 6 is not </w:t>
            </w:r>
            <w:proofErr w:type="spellStart"/>
            <w:r w:rsidRPr="004566C0">
              <w:rPr>
                <w:rFonts w:ascii="Times New Roman" w:hAnsi="Times New Roman"/>
                <w:bCs/>
                <w:strike/>
                <w:color w:val="FF0000"/>
                <w:szCs w:val="18"/>
              </w:rPr>
              <w:t>signaled</w:t>
            </w:r>
            <w:proofErr w:type="spellEnd"/>
            <w:r w:rsidRPr="004566C0">
              <w:rPr>
                <w:rFonts w:ascii="Times New Roman" w:hAnsi="Times New Roman"/>
                <w:bCs/>
                <w:strike/>
                <w:color w:val="FF0000"/>
                <w:szCs w:val="18"/>
              </w:rPr>
              <w:t>, the UE supports only SRS BW that include the BW of the CORESET #0 and SSB.]</w:t>
            </w:r>
          </w:p>
          <w:p w14:paraId="2312E6DC" w14:textId="77777777" w:rsidR="00C06A2D" w:rsidRPr="00C06A2D" w:rsidRDefault="00C06A2D" w:rsidP="00C06A2D">
            <w:pPr>
              <w:pStyle w:val="TAL"/>
              <w:rPr>
                <w:rFonts w:ascii="Times New Roman" w:hAnsi="Times New Roman"/>
                <w:bCs/>
                <w:color w:val="000000" w:themeColor="text1"/>
                <w:szCs w:val="18"/>
              </w:rPr>
            </w:pPr>
          </w:p>
          <w:p w14:paraId="20F3076D" w14:textId="272F51AD" w:rsidR="00C06A2D" w:rsidRPr="00772730" w:rsidRDefault="00C06A2D" w:rsidP="00C06A2D">
            <w:pPr>
              <w:keepNext/>
              <w:keepLines/>
              <w:rPr>
                <w:rFonts w:ascii="Arial" w:eastAsia="SimSun" w:hAnsi="Arial" w:cs="Arial"/>
                <w:color w:val="000000"/>
                <w:sz w:val="18"/>
                <w:szCs w:val="18"/>
                <w:lang w:val="en-GB"/>
              </w:rPr>
            </w:pPr>
            <w:r w:rsidRPr="004566C0">
              <w:rPr>
                <w:strike/>
                <w:color w:val="FF0000"/>
                <w:szCs w:val="18"/>
              </w:rPr>
              <w:t>[</w:t>
            </w:r>
            <w:r w:rsidRPr="004566C0">
              <w:rPr>
                <w:color w:val="000000" w:themeColor="text1"/>
                <w:szCs w:val="18"/>
              </w:rPr>
              <w:t>Need for location server to know if the feature is supported</w:t>
            </w:r>
            <w:r w:rsidRPr="004566C0">
              <w:rPr>
                <w:strike/>
                <w:color w:val="FF0000"/>
                <w:szCs w:val="18"/>
              </w:rPr>
              <w:t>]</w:t>
            </w:r>
          </w:p>
        </w:tc>
      </w:tr>
      <w:bookmarkEnd w:id="7"/>
      <w:bookmarkEnd w:id="8"/>
    </w:tbl>
    <w:p w14:paraId="5D496107" w14:textId="73D281DD" w:rsidR="00700D78" w:rsidRDefault="00700D78" w:rsidP="002B2CB4">
      <w:pPr>
        <w:pStyle w:val="00Text"/>
        <w:ind w:firstLine="0"/>
      </w:pPr>
    </w:p>
    <w:p w14:paraId="6DCD03E1" w14:textId="40D164AC" w:rsidR="002B2CB4" w:rsidRDefault="002B2CB4" w:rsidP="002B2CB4">
      <w:pPr>
        <w:pStyle w:val="00Text"/>
        <w:ind w:firstLine="0"/>
      </w:pPr>
      <w:r>
        <w:t>There is a separate UE feature for the semi-persistent SRS on initial UL BWP in RRC_INACTIVE. Thus, following the similar logic, it is beneficial to have a separate counterpart for the</w:t>
      </w:r>
      <w:r w:rsidRPr="002B2CB4">
        <w:t xml:space="preserve"> </w:t>
      </w:r>
      <w:r>
        <w:t>semi-persistent SRS outside the initial UL BWP in RRC_INACTIVE. Thus, we have the following proposal</w:t>
      </w:r>
    </w:p>
    <w:p w14:paraId="49B1F32B" w14:textId="1C0DD9A8" w:rsidR="002B2CB4" w:rsidRDefault="002B2CB4" w:rsidP="002B2CB4">
      <w:pPr>
        <w:pStyle w:val="00Text"/>
      </w:pPr>
      <w:bookmarkStart w:id="9" w:name="_Hlk100819728"/>
      <w:r w:rsidRPr="00B557FA">
        <w:rPr>
          <w:b/>
          <w:bCs/>
          <w:i/>
          <w:iCs/>
        </w:rPr>
        <w:t>Proposal</w:t>
      </w:r>
      <w:r>
        <w:rPr>
          <w:b/>
          <w:bCs/>
          <w:i/>
          <w:iCs/>
        </w:rPr>
        <w:t xml:space="preserve"> </w:t>
      </w:r>
      <w:r w:rsidR="00185BE1">
        <w:rPr>
          <w:b/>
          <w:bCs/>
          <w:i/>
          <w:iCs/>
        </w:rPr>
        <w:t>7</w:t>
      </w:r>
      <w:r w:rsidRPr="00B557FA">
        <w:rPr>
          <w:b/>
          <w:bCs/>
          <w:i/>
          <w:iCs/>
        </w:rPr>
        <w:t>:</w:t>
      </w:r>
      <w:r>
        <w:rPr>
          <w:b/>
          <w:bCs/>
          <w:i/>
          <w:iCs/>
        </w:rPr>
        <w:t xml:space="preserve"> Support the following modifications for UE FG 27-15a and add a new UE FG 27-15c (</w:t>
      </w:r>
      <w:r w:rsidRPr="00772730">
        <w:rPr>
          <w:b/>
          <w:bCs/>
          <w:i/>
          <w:iCs/>
          <w:color w:val="FF0000"/>
        </w:rPr>
        <w:t>RED part</w:t>
      </w:r>
      <w:r>
        <w:rPr>
          <w:b/>
          <w:bCs/>
          <w:i/>
          <w:iCs/>
        </w:rPr>
        <w:t>)</w:t>
      </w:r>
    </w:p>
    <w:p w14:paraId="4B48F2C9" w14:textId="77777777" w:rsidR="002B2CB4" w:rsidRDefault="002B2CB4" w:rsidP="002B2CB4">
      <w:pPr>
        <w:pStyle w:val="00Text"/>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8"/>
        <w:gridCol w:w="1133"/>
        <w:gridCol w:w="2127"/>
        <w:gridCol w:w="851"/>
        <w:gridCol w:w="3934"/>
      </w:tblGrid>
      <w:tr w:rsidR="002B2CB4" w:rsidRPr="002C027E" w14:paraId="6FB94EF2" w14:textId="77777777" w:rsidTr="002B2CB4">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DF3D0D8" w14:textId="77777777" w:rsidR="002B2CB4" w:rsidRPr="00383B20" w:rsidRDefault="002B2CB4" w:rsidP="00915662">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lastRenderedPageBreak/>
              <w:t xml:space="preserve">27. </w:t>
            </w:r>
            <w:proofErr w:type="spellStart"/>
            <w:r w:rsidRPr="00383B20">
              <w:rPr>
                <w:rFonts w:eastAsiaTheme="minorEastAsia"/>
                <w:bCs/>
                <w:color w:val="000000" w:themeColor="text1"/>
                <w:sz w:val="18"/>
                <w:szCs w:val="18"/>
                <w:lang w:val="en-GB"/>
              </w:rPr>
              <w:t>NR_pos_enh</w:t>
            </w:r>
            <w:proofErr w:type="spellEnd"/>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2D9FB37B" w14:textId="77777777" w:rsidR="002B2CB4" w:rsidRPr="00383B20" w:rsidRDefault="002B2CB4" w:rsidP="00915662">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t>27-15</w:t>
            </w:r>
            <w:r>
              <w:rPr>
                <w:rFonts w:eastAsiaTheme="minorEastAsia"/>
                <w:bCs/>
                <w:color w:val="000000" w:themeColor="text1"/>
                <w:sz w:val="18"/>
                <w:szCs w:val="18"/>
                <w:lang w:val="en-GB"/>
              </w:rPr>
              <w:t>a</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62B53452" w14:textId="77777777" w:rsidR="002B2CB4" w:rsidRPr="00383B20" w:rsidRDefault="002B2CB4" w:rsidP="00915662">
            <w:pPr>
              <w:keepNext/>
              <w:keepLines/>
              <w:rPr>
                <w:rFonts w:eastAsiaTheme="minorEastAsia"/>
                <w:bCs/>
                <w:color w:val="000000" w:themeColor="text1"/>
                <w:sz w:val="18"/>
                <w:szCs w:val="18"/>
                <w:lang w:val="en-GB"/>
              </w:rPr>
            </w:pPr>
            <w:r w:rsidRPr="002C027E">
              <w:rPr>
                <w:rFonts w:eastAsiaTheme="minorEastAsia"/>
                <w:bCs/>
                <w:color w:val="000000" w:themeColor="text1"/>
                <w:sz w:val="18"/>
                <w:szCs w:val="18"/>
                <w:lang w:val="en-GB"/>
              </w:rPr>
              <w:t>Support of positioning SRS transmission in RRC_INACTIVE state for initial BWP with semi-persistent SRS</w:t>
            </w: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5CA5284C" w14:textId="77777777" w:rsidR="002B2CB4" w:rsidRPr="002C027E" w:rsidRDefault="002B2CB4" w:rsidP="00915662">
            <w:pPr>
              <w:pStyle w:val="TAL"/>
              <w:rPr>
                <w:rFonts w:ascii="Times New Roman" w:hAnsi="Times New Roman"/>
                <w:bCs/>
                <w:color w:val="000000" w:themeColor="text1"/>
                <w:szCs w:val="18"/>
              </w:rPr>
            </w:pPr>
            <w:r w:rsidRPr="002C027E">
              <w:rPr>
                <w:rFonts w:ascii="Times New Roman" w:hAnsi="Times New Roman"/>
                <w:bCs/>
                <w:color w:val="000000" w:themeColor="text1"/>
                <w:szCs w:val="18"/>
              </w:rPr>
              <w:t xml:space="preserve">1. Max number of semi-persistent SRS Resources for positioning </w:t>
            </w:r>
          </w:p>
          <w:p w14:paraId="4707C4C6" w14:textId="77777777" w:rsidR="002B2CB4" w:rsidRPr="002C027E" w:rsidRDefault="002B2CB4" w:rsidP="00915662">
            <w:pPr>
              <w:pStyle w:val="TAL"/>
              <w:rPr>
                <w:rFonts w:ascii="Times New Roman" w:hAnsi="Times New Roman"/>
                <w:bCs/>
                <w:color w:val="000000" w:themeColor="text1"/>
                <w:szCs w:val="18"/>
              </w:rPr>
            </w:pPr>
          </w:p>
          <w:p w14:paraId="1014BF9E" w14:textId="77777777" w:rsidR="002B2CB4" w:rsidRPr="00383B20" w:rsidRDefault="002B2CB4" w:rsidP="00915662">
            <w:pPr>
              <w:pStyle w:val="TAL"/>
              <w:rPr>
                <w:rFonts w:ascii="Times New Roman" w:hAnsi="Times New Roman"/>
                <w:bCs/>
                <w:color w:val="000000" w:themeColor="text1"/>
                <w:szCs w:val="18"/>
              </w:rPr>
            </w:pPr>
            <w:r w:rsidRPr="002C027E">
              <w:rPr>
                <w:rFonts w:ascii="Times New Roman" w:hAnsi="Times New Roman"/>
                <w:bCs/>
                <w:color w:val="000000" w:themeColor="text1"/>
                <w:szCs w:val="18"/>
              </w:rPr>
              <w:t>2. Max number of semi-persistent SRS Resources for positioning per slot</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0707C228" w14:textId="55A471EE" w:rsidR="002B2CB4" w:rsidRPr="00772730" w:rsidRDefault="002B2CB4" w:rsidP="00915662">
            <w:pPr>
              <w:keepNext/>
              <w:keepLines/>
              <w:rPr>
                <w:rFonts w:ascii="Arial" w:eastAsia="SimSun" w:hAnsi="Arial" w:cs="Arial"/>
                <w:color w:val="000000"/>
                <w:sz w:val="18"/>
                <w:szCs w:val="18"/>
                <w:lang w:val="en-GB" w:eastAsia="ja-JP"/>
              </w:rPr>
            </w:pP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4FB01D05" w14:textId="77777777" w:rsidR="002B2CB4" w:rsidRPr="002C027E" w:rsidRDefault="002B2CB4" w:rsidP="00915662">
            <w:pPr>
              <w:rPr>
                <w:color w:val="000000" w:themeColor="text1"/>
                <w:sz w:val="18"/>
                <w:szCs w:val="18"/>
              </w:rPr>
            </w:pPr>
            <w:r w:rsidRPr="002C027E">
              <w:rPr>
                <w:color w:val="000000" w:themeColor="text1"/>
                <w:sz w:val="18"/>
                <w:szCs w:val="18"/>
              </w:rPr>
              <w:t>Component 1 candidate values: {1,2,4,8,16,32,64}</w:t>
            </w:r>
          </w:p>
          <w:p w14:paraId="32563444" w14:textId="77777777" w:rsidR="002B2CB4" w:rsidRPr="002C027E" w:rsidRDefault="002B2CB4" w:rsidP="00915662">
            <w:pPr>
              <w:rPr>
                <w:color w:val="000000" w:themeColor="text1"/>
                <w:sz w:val="18"/>
                <w:szCs w:val="18"/>
              </w:rPr>
            </w:pPr>
          </w:p>
          <w:p w14:paraId="301FDA50" w14:textId="77777777" w:rsidR="002B2CB4" w:rsidRPr="002C027E" w:rsidRDefault="002B2CB4" w:rsidP="00915662">
            <w:pPr>
              <w:rPr>
                <w:color w:val="000000" w:themeColor="text1"/>
                <w:sz w:val="18"/>
                <w:szCs w:val="18"/>
              </w:rPr>
            </w:pPr>
            <w:r w:rsidRPr="002C027E">
              <w:rPr>
                <w:color w:val="000000" w:themeColor="text1"/>
                <w:sz w:val="18"/>
                <w:szCs w:val="18"/>
              </w:rPr>
              <w:t>Component 2 candidate values: {1, 2, 3, 4, 5, 6, 8, 10, 12, 14}</w:t>
            </w:r>
          </w:p>
          <w:p w14:paraId="5106FF16" w14:textId="77777777" w:rsidR="002B2CB4" w:rsidRPr="002C027E" w:rsidRDefault="002B2CB4" w:rsidP="00915662">
            <w:pPr>
              <w:rPr>
                <w:color w:val="000000" w:themeColor="text1"/>
                <w:sz w:val="18"/>
                <w:szCs w:val="18"/>
              </w:rPr>
            </w:pPr>
          </w:p>
          <w:p w14:paraId="1474C889" w14:textId="77777777" w:rsidR="002B2CB4" w:rsidRPr="002C027E" w:rsidRDefault="002B2CB4" w:rsidP="00915662">
            <w:pPr>
              <w:rPr>
                <w:strike/>
                <w:color w:val="FF0000"/>
                <w:sz w:val="18"/>
                <w:szCs w:val="18"/>
              </w:rPr>
            </w:pPr>
            <w:r w:rsidRPr="002C027E">
              <w:rPr>
                <w:strike/>
                <w:color w:val="FF0000"/>
                <w:sz w:val="18"/>
                <w:szCs w:val="18"/>
              </w:rPr>
              <w:t>[</w:t>
            </w:r>
            <w:r w:rsidRPr="002C027E">
              <w:rPr>
                <w:color w:val="000000" w:themeColor="text1"/>
                <w:sz w:val="18"/>
                <w:szCs w:val="18"/>
              </w:rPr>
              <w:t>Need for location server to know if the feature is supported</w:t>
            </w:r>
            <w:r w:rsidRPr="005F7722">
              <w:rPr>
                <w:strike/>
                <w:color w:val="FF0000"/>
                <w:sz w:val="18"/>
                <w:szCs w:val="18"/>
              </w:rPr>
              <w:t>]</w:t>
            </w:r>
          </w:p>
          <w:p w14:paraId="5F3DE591" w14:textId="77777777" w:rsidR="002B2CB4" w:rsidRPr="002C027E" w:rsidRDefault="002B2CB4" w:rsidP="00915662">
            <w:pPr>
              <w:rPr>
                <w:color w:val="000000" w:themeColor="text1"/>
                <w:sz w:val="18"/>
                <w:szCs w:val="18"/>
              </w:rPr>
            </w:pPr>
          </w:p>
          <w:p w14:paraId="649CD58C" w14:textId="77777777" w:rsidR="002B2CB4" w:rsidRPr="002C027E" w:rsidRDefault="002B2CB4" w:rsidP="00915662">
            <w:pPr>
              <w:rPr>
                <w:strike/>
                <w:color w:val="FF0000"/>
                <w:sz w:val="18"/>
                <w:szCs w:val="18"/>
              </w:rPr>
            </w:pPr>
            <w:r w:rsidRPr="002C027E">
              <w:rPr>
                <w:strike/>
                <w:color w:val="FF0000"/>
                <w:sz w:val="18"/>
                <w:szCs w:val="18"/>
              </w:rPr>
              <w:t>FFS: outside initial BWP</w:t>
            </w:r>
          </w:p>
        </w:tc>
      </w:tr>
      <w:tr w:rsidR="002B2CB4" w:rsidRPr="002C027E" w14:paraId="79B29286" w14:textId="77777777" w:rsidTr="002B2CB4">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D01C65F" w14:textId="3C887495" w:rsidR="002B2CB4" w:rsidRPr="002B2CB4" w:rsidRDefault="002B2CB4" w:rsidP="002B2CB4">
            <w:pPr>
              <w:keepNext/>
              <w:keepLines/>
              <w:rPr>
                <w:rFonts w:eastAsiaTheme="minorEastAsia"/>
                <w:bCs/>
                <w:color w:val="FF0000"/>
                <w:sz w:val="18"/>
                <w:szCs w:val="18"/>
                <w:lang w:val="en-GB"/>
              </w:rPr>
            </w:pPr>
            <w:r w:rsidRPr="002B2CB4">
              <w:rPr>
                <w:rFonts w:eastAsiaTheme="minorEastAsia"/>
                <w:bCs/>
                <w:color w:val="FF0000"/>
                <w:sz w:val="18"/>
                <w:szCs w:val="18"/>
                <w:lang w:val="en-GB"/>
              </w:rPr>
              <w:t xml:space="preserve">27. </w:t>
            </w:r>
            <w:proofErr w:type="spellStart"/>
            <w:r w:rsidRPr="002B2CB4">
              <w:rPr>
                <w:rFonts w:eastAsiaTheme="minorEastAsia"/>
                <w:bCs/>
                <w:color w:val="FF0000"/>
                <w:sz w:val="18"/>
                <w:szCs w:val="18"/>
                <w:lang w:val="en-GB"/>
              </w:rPr>
              <w:t>NR_pos_enh</w:t>
            </w:r>
            <w:proofErr w:type="spellEnd"/>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1823E4F5" w14:textId="6FF0456F" w:rsidR="002B2CB4" w:rsidRPr="002B2CB4" w:rsidRDefault="002B2CB4" w:rsidP="002B2CB4">
            <w:pPr>
              <w:keepNext/>
              <w:keepLines/>
              <w:rPr>
                <w:rFonts w:eastAsiaTheme="minorEastAsia"/>
                <w:bCs/>
                <w:color w:val="FF0000"/>
                <w:sz w:val="18"/>
                <w:szCs w:val="18"/>
                <w:lang w:val="en-GB"/>
              </w:rPr>
            </w:pPr>
            <w:r w:rsidRPr="002B2CB4">
              <w:rPr>
                <w:rFonts w:eastAsiaTheme="minorEastAsia"/>
                <w:bCs/>
                <w:color w:val="FF0000"/>
                <w:sz w:val="18"/>
                <w:szCs w:val="18"/>
                <w:lang w:val="en-GB"/>
              </w:rPr>
              <w:t>27-15c</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3413588E" w14:textId="1AA325A9" w:rsidR="002B2CB4" w:rsidRPr="002B2CB4" w:rsidRDefault="002B2CB4" w:rsidP="002B2CB4">
            <w:pPr>
              <w:keepNext/>
              <w:keepLines/>
              <w:rPr>
                <w:rFonts w:eastAsiaTheme="minorEastAsia"/>
                <w:bCs/>
                <w:color w:val="FF0000"/>
                <w:sz w:val="18"/>
                <w:szCs w:val="18"/>
                <w:lang w:val="en-GB"/>
              </w:rPr>
            </w:pPr>
            <w:r w:rsidRPr="002B2CB4">
              <w:rPr>
                <w:rFonts w:eastAsiaTheme="minorEastAsia"/>
                <w:bCs/>
                <w:color w:val="FF0000"/>
                <w:sz w:val="18"/>
                <w:szCs w:val="18"/>
                <w:lang w:val="en-GB"/>
              </w:rPr>
              <w:t>Support of positioning SRS transmission in RRC_INACTIVE state outside initial BWP with semi-persistent SRS</w:t>
            </w: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011DB61A" w14:textId="77777777" w:rsidR="002B2CB4" w:rsidRPr="002B2CB4" w:rsidRDefault="002B2CB4" w:rsidP="002B2CB4">
            <w:pPr>
              <w:pStyle w:val="TAL"/>
              <w:rPr>
                <w:rFonts w:ascii="Times New Roman" w:hAnsi="Times New Roman"/>
                <w:bCs/>
                <w:color w:val="FF0000"/>
                <w:szCs w:val="18"/>
              </w:rPr>
            </w:pPr>
            <w:r w:rsidRPr="002B2CB4">
              <w:rPr>
                <w:rFonts w:ascii="Times New Roman" w:hAnsi="Times New Roman"/>
                <w:bCs/>
                <w:color w:val="FF0000"/>
                <w:szCs w:val="18"/>
              </w:rPr>
              <w:t xml:space="preserve">1. Max number of semi-persistent SRS Resources for positioning </w:t>
            </w:r>
          </w:p>
          <w:p w14:paraId="6BDFA8E9" w14:textId="77777777" w:rsidR="002B2CB4" w:rsidRPr="002B2CB4" w:rsidRDefault="002B2CB4" w:rsidP="002B2CB4">
            <w:pPr>
              <w:pStyle w:val="TAL"/>
              <w:rPr>
                <w:rFonts w:ascii="Times New Roman" w:hAnsi="Times New Roman"/>
                <w:bCs/>
                <w:color w:val="FF0000"/>
                <w:szCs w:val="18"/>
              </w:rPr>
            </w:pPr>
          </w:p>
          <w:p w14:paraId="65391959" w14:textId="7E5FD116" w:rsidR="002B2CB4" w:rsidRPr="002B2CB4" w:rsidRDefault="002B2CB4" w:rsidP="002B2CB4">
            <w:pPr>
              <w:pStyle w:val="TAL"/>
              <w:rPr>
                <w:rFonts w:ascii="Times New Roman" w:hAnsi="Times New Roman"/>
                <w:bCs/>
                <w:color w:val="FF0000"/>
                <w:szCs w:val="18"/>
              </w:rPr>
            </w:pPr>
            <w:r w:rsidRPr="002B2CB4">
              <w:rPr>
                <w:rFonts w:ascii="Times New Roman" w:hAnsi="Times New Roman"/>
                <w:bCs/>
                <w:color w:val="FF0000"/>
                <w:szCs w:val="18"/>
              </w:rPr>
              <w:t>2. Max number of semi-persistent SRS Resources for positioning per slot</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5A8E5C66" w14:textId="48239F6B" w:rsidR="002B2CB4" w:rsidRPr="002B2CB4" w:rsidRDefault="002B2CB4" w:rsidP="002B2CB4">
            <w:pPr>
              <w:keepNext/>
              <w:keepLines/>
              <w:rPr>
                <w:rFonts w:ascii="Arial" w:eastAsia="SimSun" w:hAnsi="Arial" w:cs="Arial"/>
                <w:color w:val="FF0000"/>
                <w:sz w:val="18"/>
                <w:szCs w:val="18"/>
                <w:lang w:val="en-GB" w:eastAsia="ja-JP"/>
              </w:rPr>
            </w:pPr>
            <w:r w:rsidRPr="002B2CB4">
              <w:rPr>
                <w:rFonts w:eastAsiaTheme="minorEastAsia"/>
                <w:bCs/>
                <w:color w:val="FF0000"/>
                <w:sz w:val="18"/>
                <w:szCs w:val="18"/>
                <w:lang w:val="en-GB"/>
              </w:rPr>
              <w:t>27-15a 27-15b</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CE533CD" w14:textId="77777777" w:rsidR="002B2CB4" w:rsidRPr="002B2CB4" w:rsidRDefault="002B2CB4" w:rsidP="002B2CB4">
            <w:pPr>
              <w:rPr>
                <w:color w:val="FF0000"/>
                <w:sz w:val="18"/>
                <w:szCs w:val="18"/>
              </w:rPr>
            </w:pPr>
            <w:r w:rsidRPr="002B2CB4">
              <w:rPr>
                <w:color w:val="FF0000"/>
                <w:sz w:val="18"/>
                <w:szCs w:val="18"/>
              </w:rPr>
              <w:t>Component 1 candidate values: {1,2,4,8,16,32,64}</w:t>
            </w:r>
          </w:p>
          <w:p w14:paraId="40010E39" w14:textId="77777777" w:rsidR="002B2CB4" w:rsidRPr="002B2CB4" w:rsidRDefault="002B2CB4" w:rsidP="002B2CB4">
            <w:pPr>
              <w:rPr>
                <w:color w:val="FF0000"/>
                <w:sz w:val="18"/>
                <w:szCs w:val="18"/>
              </w:rPr>
            </w:pPr>
          </w:p>
          <w:p w14:paraId="038B76E1" w14:textId="77777777" w:rsidR="002B2CB4" w:rsidRPr="002B2CB4" w:rsidRDefault="002B2CB4" w:rsidP="002B2CB4">
            <w:pPr>
              <w:rPr>
                <w:color w:val="FF0000"/>
                <w:sz w:val="18"/>
                <w:szCs w:val="18"/>
              </w:rPr>
            </w:pPr>
            <w:r w:rsidRPr="002B2CB4">
              <w:rPr>
                <w:color w:val="FF0000"/>
                <w:sz w:val="18"/>
                <w:szCs w:val="18"/>
              </w:rPr>
              <w:t>Component 2 candidate values: {1, 2, 3, 4, 5, 6, 8, 10, 12, 14}</w:t>
            </w:r>
          </w:p>
          <w:p w14:paraId="185C44DF" w14:textId="77777777" w:rsidR="002B2CB4" w:rsidRPr="002B2CB4" w:rsidRDefault="002B2CB4" w:rsidP="002B2CB4">
            <w:pPr>
              <w:rPr>
                <w:color w:val="FF0000"/>
                <w:sz w:val="18"/>
                <w:szCs w:val="18"/>
              </w:rPr>
            </w:pPr>
          </w:p>
          <w:p w14:paraId="4F6CA666" w14:textId="4D0E331C" w:rsidR="002B2CB4" w:rsidRPr="002B2CB4" w:rsidRDefault="002B2CB4" w:rsidP="002B2CB4">
            <w:pPr>
              <w:rPr>
                <w:color w:val="FF0000"/>
                <w:sz w:val="18"/>
                <w:szCs w:val="18"/>
              </w:rPr>
            </w:pPr>
            <w:r w:rsidRPr="002B2CB4">
              <w:rPr>
                <w:color w:val="FF0000"/>
                <w:sz w:val="18"/>
                <w:szCs w:val="18"/>
              </w:rPr>
              <w:t xml:space="preserve">Need for location server to know if the feature is supported </w:t>
            </w:r>
          </w:p>
          <w:p w14:paraId="227B9291" w14:textId="662E3958" w:rsidR="002B2CB4" w:rsidRPr="002B2CB4" w:rsidRDefault="002B2CB4" w:rsidP="002B2CB4">
            <w:pPr>
              <w:rPr>
                <w:color w:val="FF0000"/>
                <w:sz w:val="18"/>
                <w:szCs w:val="18"/>
              </w:rPr>
            </w:pPr>
          </w:p>
        </w:tc>
      </w:tr>
      <w:bookmarkEnd w:id="9"/>
    </w:tbl>
    <w:p w14:paraId="6B4F6B0D" w14:textId="60CAC868" w:rsidR="002B2CB4" w:rsidRDefault="002B2CB4" w:rsidP="00700D78">
      <w:pPr>
        <w:pStyle w:val="00Text"/>
      </w:pPr>
    </w:p>
    <w:p w14:paraId="5E773331" w14:textId="77777777" w:rsidR="002B2CB4" w:rsidRDefault="002B2CB4" w:rsidP="00700D78">
      <w:pPr>
        <w:pStyle w:val="00Text"/>
      </w:pPr>
    </w:p>
    <w:p w14:paraId="69A8645B" w14:textId="6A4709FD" w:rsidR="00F65FEA" w:rsidRDefault="00F65FEA" w:rsidP="00F65FEA">
      <w:pPr>
        <w:pStyle w:val="01"/>
        <w:numPr>
          <w:ilvl w:val="0"/>
          <w:numId w:val="1"/>
        </w:numPr>
        <w:ind w:left="562" w:hanging="562"/>
      </w:pPr>
      <w:r>
        <w:t>Conclusion</w:t>
      </w:r>
    </w:p>
    <w:p w14:paraId="104C3E8B" w14:textId="3851EDC4" w:rsidR="002328B0" w:rsidRDefault="002328B0" w:rsidP="002328B0">
      <w:pPr>
        <w:pStyle w:val="00Text"/>
      </w:pPr>
      <w:r w:rsidRPr="001B2F18">
        <w:t xml:space="preserve">In this contribution, we presented our views on </w:t>
      </w:r>
      <w:r w:rsidR="00B81115">
        <w:t>UE features for Rel-17 NR positioning enhancement</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w:t>
      </w:r>
      <w:r w:rsidRPr="001B2F18">
        <w:t>are provided</w:t>
      </w:r>
      <w:r w:rsidRPr="001B2F18">
        <w:rPr>
          <w:rFonts w:hint="eastAsia"/>
        </w:rPr>
        <w:t>:</w:t>
      </w:r>
    </w:p>
    <w:p w14:paraId="6AAE8113" w14:textId="77777777" w:rsidR="00AE5634" w:rsidRDefault="00AE5634" w:rsidP="00AE5634">
      <w:pPr>
        <w:pStyle w:val="000proposal"/>
      </w:pPr>
      <w:r w:rsidRPr="00B557FA">
        <w:t xml:space="preserve">Proposal </w:t>
      </w:r>
      <w:r>
        <w:t>1</w:t>
      </w:r>
      <w:r w:rsidRPr="00B557FA">
        <w:t xml:space="preserve">: </w:t>
      </w:r>
      <w:r>
        <w:t>Keep the note in FG 27-2-1</w:t>
      </w:r>
    </w:p>
    <w:p w14:paraId="439A937D" w14:textId="77777777" w:rsidR="00AE5634" w:rsidRPr="0095076B" w:rsidRDefault="00AE5634" w:rsidP="00AE5634">
      <w:pPr>
        <w:pStyle w:val="00Text"/>
        <w:rPr>
          <w:b/>
          <w:bCs/>
          <w:i/>
          <w:iCs/>
        </w:rPr>
      </w:pPr>
      <w:r w:rsidRPr="0095076B">
        <w:rPr>
          <w:b/>
          <w:bCs/>
          <w:i/>
          <w:iCs/>
        </w:rPr>
        <w:t xml:space="preserve">Proposal </w:t>
      </w:r>
      <w:r>
        <w:rPr>
          <w:b/>
          <w:bCs/>
          <w:i/>
          <w:iCs/>
        </w:rPr>
        <w:t>2</w:t>
      </w:r>
      <w:r w:rsidRPr="0095076B">
        <w:rPr>
          <w:b/>
          <w:bCs/>
          <w:i/>
          <w:iCs/>
        </w:rPr>
        <w:t xml:space="preserve">: </w:t>
      </w:r>
      <w:r>
        <w:rPr>
          <w:b/>
          <w:bCs/>
          <w:i/>
          <w:iCs/>
        </w:rPr>
        <w:t>Do not support</w:t>
      </w:r>
      <w:r w:rsidRPr="0095076B">
        <w:rPr>
          <w:b/>
          <w:bCs/>
          <w:i/>
          <w:iCs/>
        </w:rPr>
        <w:t xml:space="preserve"> component 3 in FG 27-20.</w:t>
      </w:r>
    </w:p>
    <w:p w14:paraId="1C18F73B" w14:textId="77777777" w:rsidR="00AE5634" w:rsidRDefault="00AE5634" w:rsidP="00AE5634">
      <w:pPr>
        <w:pStyle w:val="000proposal"/>
      </w:pPr>
      <w:r>
        <w:t>Proposal 3: FG 27-3-3 does not include the component 2.</w:t>
      </w:r>
    </w:p>
    <w:p w14:paraId="04D15D97" w14:textId="77777777" w:rsidR="00AE5634" w:rsidRPr="00F833E6" w:rsidRDefault="00AE5634" w:rsidP="00AE5634">
      <w:pPr>
        <w:pStyle w:val="00Text"/>
        <w:rPr>
          <w:b/>
          <w:bCs/>
          <w:i/>
          <w:iCs/>
        </w:rPr>
      </w:pPr>
      <w:r w:rsidRPr="00B557FA">
        <w:rPr>
          <w:b/>
          <w:bCs/>
          <w:i/>
          <w:iCs/>
        </w:rPr>
        <w:t>Proposal</w:t>
      </w:r>
      <w:r>
        <w:rPr>
          <w:b/>
          <w:bCs/>
          <w:i/>
          <w:iCs/>
        </w:rPr>
        <w:t xml:space="preserve"> 4: For FG 27-12: do not include ‘both’ as candidate value for component 1 and do not include ‘both’ in candidate value for component 2.</w:t>
      </w:r>
    </w:p>
    <w:p w14:paraId="6F002472" w14:textId="77777777" w:rsidR="00AE5634" w:rsidRDefault="00AE5634" w:rsidP="00AE5634">
      <w:pPr>
        <w:pStyle w:val="00Text"/>
        <w:rPr>
          <w:b/>
          <w:bCs/>
          <w:i/>
          <w:iCs/>
        </w:rPr>
      </w:pPr>
      <w:r w:rsidRPr="00B557FA">
        <w:rPr>
          <w:b/>
          <w:bCs/>
          <w:i/>
          <w:iCs/>
        </w:rPr>
        <w:t>Proposal</w:t>
      </w:r>
      <w:r>
        <w:rPr>
          <w:b/>
          <w:bCs/>
          <w:i/>
          <w:iCs/>
        </w:rPr>
        <w:t xml:space="preserve"> 5</w:t>
      </w:r>
      <w:r w:rsidRPr="00B557FA">
        <w:rPr>
          <w:b/>
          <w:bCs/>
          <w:i/>
          <w:iCs/>
        </w:rPr>
        <w:t xml:space="preserve">: </w:t>
      </w:r>
      <w:r>
        <w:rPr>
          <w:b/>
          <w:bCs/>
          <w:i/>
          <w:iCs/>
        </w:rPr>
        <w:t>On FG 27-4-1:</w:t>
      </w:r>
    </w:p>
    <w:p w14:paraId="73832B43" w14:textId="77777777" w:rsidR="00AE5634" w:rsidRDefault="00AE5634" w:rsidP="00AE5634">
      <w:pPr>
        <w:pStyle w:val="00Text"/>
        <w:numPr>
          <w:ilvl w:val="0"/>
          <w:numId w:val="17"/>
        </w:numPr>
        <w:rPr>
          <w:b/>
          <w:bCs/>
          <w:i/>
          <w:iCs/>
        </w:rPr>
      </w:pPr>
      <w:r>
        <w:rPr>
          <w:b/>
          <w:bCs/>
          <w:i/>
          <w:iCs/>
        </w:rPr>
        <w:t>The candidate values for component 1 are: {soft value, hard value}.</w:t>
      </w:r>
    </w:p>
    <w:p w14:paraId="0A1FA14E" w14:textId="77777777" w:rsidR="00AE5634" w:rsidRPr="006C0DF7" w:rsidRDefault="00AE5634" w:rsidP="00AE5634">
      <w:pPr>
        <w:pStyle w:val="00Text"/>
        <w:numPr>
          <w:ilvl w:val="0"/>
          <w:numId w:val="17"/>
        </w:numPr>
        <w:rPr>
          <w:b/>
          <w:bCs/>
          <w:i/>
          <w:iCs/>
        </w:rPr>
      </w:pPr>
      <w:r w:rsidRPr="006C0DF7">
        <w:rPr>
          <w:b/>
          <w:bCs/>
          <w:i/>
          <w:iCs/>
        </w:rPr>
        <w:t>The candidate value of component 2 does not include ‘both’</w:t>
      </w:r>
    </w:p>
    <w:p w14:paraId="7A7BD977" w14:textId="77777777" w:rsidR="00AE5634" w:rsidRDefault="00AE5634" w:rsidP="00AE5634">
      <w:pPr>
        <w:pStyle w:val="00Text"/>
      </w:pPr>
      <w:r w:rsidRPr="00B557FA">
        <w:rPr>
          <w:b/>
          <w:bCs/>
          <w:i/>
          <w:iCs/>
        </w:rPr>
        <w:t>Proposal</w:t>
      </w:r>
      <w:r>
        <w:rPr>
          <w:b/>
          <w:bCs/>
          <w:i/>
          <w:iCs/>
        </w:rPr>
        <w:t xml:space="preserve"> 6</w:t>
      </w:r>
      <w:r w:rsidRPr="00B557FA">
        <w:rPr>
          <w:b/>
          <w:bCs/>
          <w:i/>
          <w:iCs/>
        </w:rPr>
        <w:t>:</w:t>
      </w:r>
      <w:r>
        <w:rPr>
          <w:b/>
          <w:bCs/>
          <w:i/>
          <w:iCs/>
        </w:rPr>
        <w:t xml:space="preserve"> Support the following modifications for UE FG 27-15b (</w:t>
      </w:r>
      <w:r w:rsidRPr="00772730">
        <w:rPr>
          <w:b/>
          <w:bCs/>
          <w:i/>
          <w:iCs/>
          <w:color w:val="FF0000"/>
        </w:rPr>
        <w:t>RED part</w:t>
      </w:r>
      <w:r>
        <w:rPr>
          <w:b/>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8"/>
        <w:gridCol w:w="1133"/>
        <w:gridCol w:w="2127"/>
        <w:gridCol w:w="284"/>
        <w:gridCol w:w="4501"/>
      </w:tblGrid>
      <w:tr w:rsidR="00AE5634" w:rsidRPr="00772730" w14:paraId="6384DE8A" w14:textId="77777777" w:rsidTr="007D06B0">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C52A9E8" w14:textId="77777777" w:rsidR="00AE5634" w:rsidRPr="00383B20" w:rsidRDefault="00AE5634" w:rsidP="007D06B0">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lastRenderedPageBreak/>
              <w:t xml:space="preserve">27. </w:t>
            </w:r>
            <w:proofErr w:type="spellStart"/>
            <w:r w:rsidRPr="00383B20">
              <w:rPr>
                <w:rFonts w:eastAsiaTheme="minorEastAsia"/>
                <w:bCs/>
                <w:color w:val="000000" w:themeColor="text1"/>
                <w:sz w:val="18"/>
                <w:szCs w:val="18"/>
                <w:lang w:val="en-GB"/>
              </w:rPr>
              <w:t>NR_pos_enh</w:t>
            </w:r>
            <w:proofErr w:type="spellEnd"/>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0A4D16E8" w14:textId="77777777" w:rsidR="00AE5634" w:rsidRPr="00383B20" w:rsidRDefault="00AE5634" w:rsidP="007D06B0">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t>27-15b</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4A746BDE" w14:textId="77777777" w:rsidR="00AE5634" w:rsidRPr="00383B20" w:rsidRDefault="00AE5634" w:rsidP="007D06B0">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t>Positioning SRS transmission in RRC_INACTIVE state configured outside initial UL BWP</w:t>
            </w: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6F5AF638" w14:textId="77777777" w:rsidR="00AE5634" w:rsidRPr="00383B20" w:rsidRDefault="00AE5634" w:rsidP="00AE5634">
            <w:pPr>
              <w:pStyle w:val="TAL"/>
              <w:numPr>
                <w:ilvl w:val="0"/>
                <w:numId w:val="18"/>
              </w:numPr>
              <w:ind w:left="173" w:hanging="173"/>
              <w:rPr>
                <w:rFonts w:ascii="Times New Roman" w:hAnsi="Times New Roman"/>
                <w:bCs/>
                <w:color w:val="000000" w:themeColor="text1"/>
                <w:szCs w:val="18"/>
              </w:rPr>
            </w:pPr>
            <w:r w:rsidRPr="00383B20">
              <w:rPr>
                <w:rFonts w:ascii="Times New Roman" w:hAnsi="Times New Roman"/>
                <w:bCs/>
                <w:color w:val="000000" w:themeColor="text1"/>
                <w:szCs w:val="18"/>
              </w:rPr>
              <w:t>Maximum SRS bandwidth supported for each SCS that UE supports within a single CC</w:t>
            </w:r>
          </w:p>
          <w:p w14:paraId="0FA4A2A1" w14:textId="77777777" w:rsidR="00AE5634" w:rsidRPr="00383B20" w:rsidRDefault="00AE5634" w:rsidP="00AE5634">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SRS Resource Sets for positioning supported by UE</w:t>
            </w:r>
          </w:p>
          <w:p w14:paraId="39FFBDB3" w14:textId="77777777" w:rsidR="00AE5634" w:rsidRPr="00383B20" w:rsidRDefault="00AE5634" w:rsidP="00AE5634">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periodic SRS Resources for positioning</w:t>
            </w:r>
          </w:p>
          <w:p w14:paraId="231D533F" w14:textId="77777777" w:rsidR="00AE5634" w:rsidRPr="00383B20" w:rsidRDefault="00AE5634" w:rsidP="00AE5634">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periodic SRS Resources for positioning per slot</w:t>
            </w:r>
          </w:p>
          <w:p w14:paraId="370F5BD9" w14:textId="77777777" w:rsidR="00AE5634" w:rsidRPr="002654DB" w:rsidRDefault="00AE5634" w:rsidP="00AE5634">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2654DB">
              <w:rPr>
                <w:rFonts w:ascii="Times New Roman" w:hAnsi="Times New Roman" w:cs="Times New Roman"/>
                <w:bCs/>
                <w:strike/>
                <w:color w:val="FF0000"/>
                <w:sz w:val="18"/>
                <w:szCs w:val="18"/>
              </w:rPr>
              <w:t>[</w:t>
            </w:r>
            <w:r w:rsidRPr="00D45F18">
              <w:rPr>
                <w:rFonts w:ascii="Times New Roman" w:hAnsi="Times New Roman" w:cs="Times New Roman"/>
                <w:bCs/>
                <w:color w:val="FF0000"/>
                <w:sz w:val="18"/>
                <w:szCs w:val="18"/>
              </w:rPr>
              <w:t>Whether to support</w:t>
            </w:r>
            <w:r w:rsidRPr="002654DB">
              <w:rPr>
                <w:rFonts w:ascii="Times New Roman" w:hAnsi="Times New Roman" w:cs="Times New Roman"/>
                <w:bCs/>
                <w:color w:val="000000" w:themeColor="text1"/>
                <w:sz w:val="18"/>
                <w:szCs w:val="18"/>
              </w:rPr>
              <w:t xml:space="preserve"> Different numerology between the SRS and the initial UL BWP is supported</w:t>
            </w:r>
            <w:r w:rsidRPr="002654DB">
              <w:rPr>
                <w:rFonts w:ascii="Times New Roman" w:hAnsi="Times New Roman" w:cs="Times New Roman"/>
                <w:bCs/>
                <w:strike/>
                <w:color w:val="FF0000"/>
                <w:sz w:val="18"/>
                <w:szCs w:val="18"/>
              </w:rPr>
              <w:t>]</w:t>
            </w:r>
          </w:p>
          <w:p w14:paraId="63436401" w14:textId="77777777" w:rsidR="00AE5634" w:rsidRPr="002654DB" w:rsidRDefault="00AE5634" w:rsidP="00AE5634">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2654DB">
              <w:rPr>
                <w:rFonts w:ascii="Times New Roman" w:hAnsi="Times New Roman" w:cs="Times New Roman"/>
                <w:bCs/>
                <w:strike/>
                <w:color w:val="FF0000"/>
                <w:sz w:val="18"/>
                <w:szCs w:val="18"/>
              </w:rPr>
              <w:t>[</w:t>
            </w:r>
            <w:r w:rsidRPr="00D45F18">
              <w:rPr>
                <w:rFonts w:ascii="Times New Roman" w:hAnsi="Times New Roman" w:cs="Times New Roman"/>
                <w:bCs/>
                <w:color w:val="FF0000"/>
                <w:sz w:val="18"/>
                <w:szCs w:val="18"/>
              </w:rPr>
              <w:t>Whether to support</w:t>
            </w:r>
            <w:r w:rsidRPr="002654DB">
              <w:rPr>
                <w:rFonts w:ascii="Times New Roman" w:hAnsi="Times New Roman" w:cs="Times New Roman"/>
                <w:bCs/>
                <w:color w:val="000000" w:themeColor="text1"/>
                <w:sz w:val="18"/>
                <w:szCs w:val="18"/>
              </w:rPr>
              <w:t xml:space="preserve"> SRS operation without restriction on the BW: BW of the SRS may not include BW of the CORESET#0 and SSB</w:t>
            </w:r>
            <w:r w:rsidRPr="002654DB">
              <w:rPr>
                <w:rFonts w:ascii="Times New Roman" w:hAnsi="Times New Roman" w:cs="Times New Roman"/>
                <w:bCs/>
                <w:strike/>
                <w:color w:val="FF0000"/>
                <w:sz w:val="18"/>
                <w:szCs w:val="18"/>
              </w:rPr>
              <w:t>]</w:t>
            </w:r>
          </w:p>
          <w:p w14:paraId="2B6061D7" w14:textId="77777777" w:rsidR="00AE5634" w:rsidRPr="00383B20" w:rsidRDefault="00AE5634" w:rsidP="00AE5634">
            <w:pPr>
              <w:pStyle w:val="ListParagraph"/>
              <w:numPr>
                <w:ilvl w:val="0"/>
                <w:numId w:val="18"/>
              </w:numPr>
              <w:overflowPunct w:val="0"/>
              <w:autoSpaceDE w:val="0"/>
              <w:autoSpaceDN w:val="0"/>
              <w:adjustRightInd w:val="0"/>
              <w:ind w:leftChars="0" w:left="173" w:hanging="173"/>
              <w:contextualSpacing/>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P/SP SRS Resources for positioning</w:t>
            </w:r>
          </w:p>
          <w:p w14:paraId="2B964907" w14:textId="77777777" w:rsidR="00AE5634" w:rsidRPr="00383B20" w:rsidRDefault="00AE5634" w:rsidP="00AE5634">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000000" w:themeColor="text1"/>
                <w:sz w:val="18"/>
                <w:szCs w:val="18"/>
              </w:rPr>
            </w:pPr>
            <w:r w:rsidRPr="00383B20">
              <w:rPr>
                <w:rFonts w:ascii="Times New Roman" w:hAnsi="Times New Roman" w:cs="Times New Roman"/>
                <w:bCs/>
                <w:color w:val="000000" w:themeColor="text1"/>
                <w:sz w:val="18"/>
                <w:szCs w:val="18"/>
              </w:rPr>
              <w:t>Max number of P/SP SRS Resources for positioning per slot</w:t>
            </w:r>
          </w:p>
          <w:p w14:paraId="3F7C55CE" w14:textId="77777777" w:rsidR="00AE5634" w:rsidRPr="001D665A" w:rsidRDefault="00AE5634" w:rsidP="00AE5634">
            <w:pPr>
              <w:pStyle w:val="ListParagraph"/>
              <w:numPr>
                <w:ilvl w:val="0"/>
                <w:numId w:val="18"/>
              </w:numPr>
              <w:overflowPunct w:val="0"/>
              <w:autoSpaceDE w:val="0"/>
              <w:autoSpaceDN w:val="0"/>
              <w:adjustRightInd w:val="0"/>
              <w:ind w:leftChars="0" w:left="173" w:hanging="173"/>
              <w:textAlignment w:val="baseline"/>
              <w:rPr>
                <w:rFonts w:ascii="Times New Roman" w:hAnsi="Times New Roman" w:cs="Times New Roman"/>
                <w:bCs/>
                <w:color w:val="FF0000"/>
                <w:sz w:val="18"/>
                <w:szCs w:val="18"/>
              </w:rPr>
            </w:pPr>
            <w:r w:rsidRPr="00383B20">
              <w:rPr>
                <w:rFonts w:ascii="Times New Roman" w:hAnsi="Times New Roman" w:cs="Times New Roman"/>
                <w:bCs/>
                <w:strike/>
                <w:color w:val="FF0000"/>
                <w:sz w:val="18"/>
                <w:szCs w:val="18"/>
              </w:rPr>
              <w:t>FFS:</w:t>
            </w:r>
            <w:r w:rsidRPr="00383B20">
              <w:rPr>
                <w:rFonts w:ascii="Times New Roman" w:hAnsi="Times New Roman" w:cs="Times New Roman"/>
                <w:bCs/>
                <w:color w:val="000000" w:themeColor="text1"/>
                <w:sz w:val="18"/>
                <w:szCs w:val="18"/>
              </w:rPr>
              <w:t xml:space="preserve"> </w:t>
            </w:r>
            <w:r w:rsidRPr="00D45F18">
              <w:rPr>
                <w:rFonts w:ascii="Times New Roman" w:hAnsi="Times New Roman" w:cs="Times New Roman"/>
                <w:bCs/>
                <w:color w:val="FF0000"/>
                <w:sz w:val="18"/>
                <w:szCs w:val="18"/>
              </w:rPr>
              <w:t xml:space="preserve">Whether to support </w:t>
            </w:r>
            <w:r>
              <w:rPr>
                <w:rFonts w:ascii="Times New Roman" w:hAnsi="Times New Roman" w:cs="Times New Roman"/>
                <w:bCs/>
                <w:color w:val="FF0000"/>
                <w:sz w:val="18"/>
                <w:szCs w:val="18"/>
              </w:rPr>
              <w:t>different</w:t>
            </w:r>
            <w:r>
              <w:rPr>
                <w:rFonts w:ascii="Times New Roman" w:hAnsi="Times New Roman" w:cs="Times New Roman"/>
                <w:bCs/>
                <w:color w:val="000000" w:themeColor="text1"/>
                <w:sz w:val="18"/>
                <w:szCs w:val="18"/>
              </w:rPr>
              <w:t xml:space="preserve"> </w:t>
            </w:r>
            <w:r w:rsidRPr="00383B20">
              <w:rPr>
                <w:rFonts w:ascii="Times New Roman" w:hAnsi="Times New Roman" w:cs="Times New Roman"/>
                <w:bCs/>
                <w:color w:val="000000" w:themeColor="text1"/>
                <w:sz w:val="18"/>
                <w:szCs w:val="18"/>
              </w:rPr>
              <w:t xml:space="preserve">center </w:t>
            </w:r>
            <w:proofErr w:type="spellStart"/>
            <w:r w:rsidRPr="00383B20">
              <w:rPr>
                <w:rFonts w:ascii="Times New Roman" w:hAnsi="Times New Roman" w:cs="Times New Roman"/>
                <w:bCs/>
                <w:color w:val="000000" w:themeColor="text1"/>
                <w:sz w:val="18"/>
                <w:szCs w:val="18"/>
              </w:rPr>
              <w:t>frequenecy</w:t>
            </w:r>
            <w:proofErr w:type="spellEnd"/>
            <w:r>
              <w:rPr>
                <w:rFonts w:ascii="Times New Roman" w:hAnsi="Times New Roman" w:cs="Times New Roman"/>
                <w:bCs/>
                <w:color w:val="000000" w:themeColor="text1"/>
                <w:sz w:val="18"/>
                <w:szCs w:val="18"/>
              </w:rPr>
              <w:t xml:space="preserve"> </w:t>
            </w:r>
            <w:r w:rsidRPr="001D665A">
              <w:rPr>
                <w:rFonts w:ascii="Times New Roman" w:hAnsi="Times New Roman" w:cs="Times New Roman"/>
                <w:bCs/>
                <w:color w:val="FF0000"/>
                <w:sz w:val="18"/>
                <w:szCs w:val="18"/>
              </w:rPr>
              <w:t xml:space="preserve">as the initial UL BWP </w:t>
            </w:r>
          </w:p>
          <w:p w14:paraId="1FF48586" w14:textId="77777777" w:rsidR="00AE5634" w:rsidRPr="00383B20" w:rsidRDefault="00AE5634" w:rsidP="007D06B0">
            <w:pPr>
              <w:autoSpaceDE w:val="0"/>
              <w:autoSpaceDN w:val="0"/>
              <w:adjustRightInd w:val="0"/>
              <w:snapToGrid w:val="0"/>
              <w:spacing w:afterLines="50" w:after="120"/>
              <w:contextualSpacing/>
              <w:rPr>
                <w:rFonts w:eastAsia="SimSun"/>
                <w:color w:val="000000"/>
                <w:sz w:val="18"/>
                <w:szCs w:val="18"/>
                <w:lang w:val="en-GB" w:eastAsia="zh-CN"/>
              </w:rPr>
            </w:pP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2B31650" w14:textId="77777777" w:rsidR="00AE5634" w:rsidRPr="00772730" w:rsidRDefault="00AE5634" w:rsidP="007D06B0">
            <w:pPr>
              <w:keepNext/>
              <w:keepLines/>
              <w:rPr>
                <w:rFonts w:ascii="Arial" w:eastAsia="SimSun" w:hAnsi="Arial" w:cs="Arial"/>
                <w:color w:val="000000"/>
                <w:sz w:val="18"/>
                <w:szCs w:val="18"/>
                <w:lang w:val="en-GB" w:eastAsia="ja-JP"/>
              </w:rPr>
            </w:pPr>
          </w:p>
        </w:tc>
        <w:tc>
          <w:tcPr>
            <w:tcW w:w="2423" w:type="pct"/>
            <w:tcBorders>
              <w:top w:val="single" w:sz="4" w:space="0" w:color="auto"/>
              <w:left w:val="single" w:sz="4" w:space="0" w:color="auto"/>
              <w:bottom w:val="single" w:sz="4" w:space="0" w:color="auto"/>
              <w:right w:val="single" w:sz="4" w:space="0" w:color="auto"/>
            </w:tcBorders>
            <w:shd w:val="clear" w:color="auto" w:fill="auto"/>
          </w:tcPr>
          <w:p w14:paraId="2B6BAA1E" w14:textId="77777777" w:rsidR="00AE5634" w:rsidRPr="00C06A2D" w:rsidRDefault="00AE5634" w:rsidP="007D06B0">
            <w:pPr>
              <w:rPr>
                <w:color w:val="000000" w:themeColor="text1"/>
                <w:sz w:val="18"/>
                <w:szCs w:val="18"/>
              </w:rPr>
            </w:pPr>
            <w:r w:rsidRPr="00C06A2D">
              <w:rPr>
                <w:color w:val="000000" w:themeColor="text1"/>
                <w:sz w:val="18"/>
                <w:szCs w:val="18"/>
              </w:rPr>
              <w:t xml:space="preserve">Component 1 candidate values: </w:t>
            </w:r>
            <w:proofErr w:type="gramStart"/>
            <w:r w:rsidRPr="002B4AD3">
              <w:rPr>
                <w:strike/>
                <w:color w:val="FF0000"/>
                <w:sz w:val="18"/>
                <w:szCs w:val="18"/>
              </w:rPr>
              <w:t>FFS</w:t>
            </w:r>
            <w:r w:rsidRPr="002B4AD3">
              <w:rPr>
                <w:bCs/>
                <w:color w:val="FF0000"/>
                <w:sz w:val="18"/>
                <w:szCs w:val="18"/>
              </w:rPr>
              <w:t>{</w:t>
            </w:r>
            <w:proofErr w:type="gramEnd"/>
            <w:r>
              <w:rPr>
                <w:bCs/>
                <w:color w:val="FF0000"/>
                <w:sz w:val="18"/>
                <w:szCs w:val="18"/>
              </w:rPr>
              <w:t>10</w:t>
            </w:r>
            <w:r w:rsidRPr="002B4AD3">
              <w:rPr>
                <w:bCs/>
                <w:color w:val="FF0000"/>
                <w:sz w:val="18"/>
                <w:szCs w:val="18"/>
              </w:rPr>
              <w:t>, 2</w:t>
            </w:r>
            <w:r>
              <w:rPr>
                <w:bCs/>
                <w:color w:val="FF0000"/>
                <w:sz w:val="18"/>
                <w:szCs w:val="18"/>
              </w:rPr>
              <w:t>0</w:t>
            </w:r>
            <w:r w:rsidRPr="002B4AD3">
              <w:rPr>
                <w:bCs/>
                <w:color w:val="FF0000"/>
                <w:sz w:val="18"/>
                <w:szCs w:val="18"/>
              </w:rPr>
              <w:t xml:space="preserve">, </w:t>
            </w:r>
            <w:r>
              <w:rPr>
                <w:bCs/>
                <w:color w:val="FF0000"/>
                <w:sz w:val="18"/>
                <w:szCs w:val="18"/>
              </w:rPr>
              <w:t>25</w:t>
            </w:r>
            <w:r w:rsidRPr="002B4AD3">
              <w:rPr>
                <w:bCs/>
                <w:color w:val="FF0000"/>
                <w:sz w:val="18"/>
                <w:szCs w:val="18"/>
              </w:rPr>
              <w:t xml:space="preserve">, </w:t>
            </w:r>
            <w:r>
              <w:rPr>
                <w:bCs/>
                <w:color w:val="FF0000"/>
                <w:sz w:val="18"/>
                <w:szCs w:val="18"/>
              </w:rPr>
              <w:t>50</w:t>
            </w:r>
            <w:r w:rsidRPr="002B4AD3">
              <w:rPr>
                <w:bCs/>
                <w:color w:val="FF0000"/>
                <w:sz w:val="18"/>
                <w:szCs w:val="18"/>
              </w:rPr>
              <w:t xml:space="preserve">, </w:t>
            </w:r>
            <w:r>
              <w:rPr>
                <w:bCs/>
                <w:color w:val="FF0000"/>
                <w:sz w:val="18"/>
                <w:szCs w:val="18"/>
              </w:rPr>
              <w:t>100, 200, 400</w:t>
            </w:r>
            <w:r w:rsidRPr="002B4AD3">
              <w:rPr>
                <w:bCs/>
                <w:color w:val="FF0000"/>
                <w:sz w:val="18"/>
                <w:szCs w:val="18"/>
              </w:rPr>
              <w:t>}</w:t>
            </w:r>
            <w:r>
              <w:rPr>
                <w:bCs/>
                <w:color w:val="FF0000"/>
                <w:sz w:val="18"/>
                <w:szCs w:val="18"/>
              </w:rPr>
              <w:t xml:space="preserve"> MHz</w:t>
            </w:r>
          </w:p>
          <w:p w14:paraId="5C6A1D70" w14:textId="77777777" w:rsidR="00AE5634" w:rsidRPr="00C06A2D" w:rsidRDefault="00AE5634" w:rsidP="007D06B0">
            <w:pPr>
              <w:overflowPunct w:val="0"/>
              <w:autoSpaceDE w:val="0"/>
              <w:autoSpaceDN w:val="0"/>
              <w:adjustRightInd w:val="0"/>
              <w:textAlignment w:val="baseline"/>
              <w:rPr>
                <w:bCs/>
                <w:color w:val="000000" w:themeColor="text1"/>
                <w:sz w:val="18"/>
                <w:szCs w:val="18"/>
              </w:rPr>
            </w:pPr>
            <w:r w:rsidRPr="00C06A2D">
              <w:rPr>
                <w:color w:val="000000" w:themeColor="text1"/>
                <w:sz w:val="18"/>
                <w:szCs w:val="18"/>
              </w:rPr>
              <w:t xml:space="preserve">Component 2 candidate values: </w:t>
            </w:r>
            <w:r w:rsidRPr="00C06A2D">
              <w:rPr>
                <w:bCs/>
                <w:color w:val="000000" w:themeColor="text1"/>
                <w:sz w:val="18"/>
                <w:szCs w:val="18"/>
              </w:rPr>
              <w:t>{1, 2, 4, 8, 12, 16}</w:t>
            </w:r>
          </w:p>
          <w:p w14:paraId="6DF828AD" w14:textId="77777777" w:rsidR="00AE5634" w:rsidRPr="00C06A2D" w:rsidRDefault="00AE5634" w:rsidP="007D06B0">
            <w:pPr>
              <w:rPr>
                <w:color w:val="000000" w:themeColor="text1"/>
                <w:sz w:val="18"/>
                <w:szCs w:val="18"/>
              </w:rPr>
            </w:pPr>
            <w:r w:rsidRPr="00C06A2D">
              <w:rPr>
                <w:color w:val="000000" w:themeColor="text1"/>
                <w:sz w:val="18"/>
                <w:szCs w:val="18"/>
              </w:rPr>
              <w:t>Component 3 candidate values:</w:t>
            </w:r>
            <w:r w:rsidRPr="00C06A2D">
              <w:rPr>
                <w:bCs/>
                <w:color w:val="000000" w:themeColor="text1"/>
                <w:sz w:val="18"/>
                <w:szCs w:val="18"/>
              </w:rPr>
              <w:t xml:space="preserve"> {1,2,4,8,16,32,64}</w:t>
            </w:r>
          </w:p>
          <w:p w14:paraId="643D70A1" w14:textId="77777777" w:rsidR="00AE5634" w:rsidRPr="00C06A2D" w:rsidRDefault="00AE5634" w:rsidP="007D06B0">
            <w:pPr>
              <w:rPr>
                <w:bCs/>
                <w:color w:val="000000" w:themeColor="text1"/>
                <w:sz w:val="18"/>
                <w:szCs w:val="18"/>
              </w:rPr>
            </w:pPr>
            <w:r w:rsidRPr="00C06A2D">
              <w:rPr>
                <w:color w:val="000000" w:themeColor="text1"/>
                <w:sz w:val="18"/>
                <w:szCs w:val="18"/>
              </w:rPr>
              <w:t>Component 4 candidate values:</w:t>
            </w:r>
            <w:r w:rsidRPr="00C06A2D">
              <w:rPr>
                <w:bCs/>
                <w:color w:val="000000" w:themeColor="text1"/>
                <w:sz w:val="18"/>
                <w:szCs w:val="18"/>
              </w:rPr>
              <w:t xml:space="preserve"> {1, 2, 3, 4, 5, 6, 8, 10, 12, 14}</w:t>
            </w:r>
          </w:p>
          <w:p w14:paraId="2416AD07" w14:textId="77777777" w:rsidR="00AE5634" w:rsidRPr="00C06A2D" w:rsidRDefault="00AE5634" w:rsidP="007D06B0">
            <w:pPr>
              <w:rPr>
                <w:color w:val="000000" w:themeColor="text1"/>
                <w:sz w:val="18"/>
                <w:szCs w:val="18"/>
              </w:rPr>
            </w:pPr>
            <w:r w:rsidRPr="00C06A2D">
              <w:rPr>
                <w:color w:val="000000" w:themeColor="text1"/>
                <w:sz w:val="18"/>
                <w:szCs w:val="18"/>
              </w:rPr>
              <w:t xml:space="preserve">Component 5 candidate values: </w:t>
            </w:r>
            <w:proofErr w:type="gramStart"/>
            <w:r w:rsidRPr="00E70A9D">
              <w:rPr>
                <w:strike/>
                <w:color w:val="FF0000"/>
                <w:sz w:val="18"/>
                <w:szCs w:val="18"/>
              </w:rPr>
              <w:t>FFS</w:t>
            </w:r>
            <w:r w:rsidRPr="004566C0">
              <w:rPr>
                <w:color w:val="FF0000"/>
                <w:sz w:val="18"/>
                <w:szCs w:val="18"/>
              </w:rPr>
              <w:t>{</w:t>
            </w:r>
            <w:proofErr w:type="gramEnd"/>
            <w:r w:rsidRPr="004566C0">
              <w:rPr>
                <w:color w:val="FF0000"/>
                <w:sz w:val="18"/>
                <w:szCs w:val="18"/>
              </w:rPr>
              <w:t>Support, Not support}</w:t>
            </w:r>
          </w:p>
          <w:p w14:paraId="14F8A589" w14:textId="77777777" w:rsidR="00AE5634" w:rsidRPr="00C06A2D" w:rsidRDefault="00AE5634" w:rsidP="007D06B0">
            <w:pPr>
              <w:rPr>
                <w:color w:val="000000" w:themeColor="text1"/>
                <w:sz w:val="18"/>
                <w:szCs w:val="18"/>
              </w:rPr>
            </w:pPr>
            <w:r w:rsidRPr="00C06A2D">
              <w:rPr>
                <w:color w:val="000000" w:themeColor="text1"/>
                <w:sz w:val="18"/>
                <w:szCs w:val="18"/>
              </w:rPr>
              <w:t xml:space="preserve">Component 6 candidate values: </w:t>
            </w:r>
            <w:proofErr w:type="gramStart"/>
            <w:r w:rsidRPr="00E70A9D">
              <w:rPr>
                <w:strike/>
                <w:color w:val="FF0000"/>
                <w:sz w:val="18"/>
                <w:szCs w:val="18"/>
              </w:rPr>
              <w:t>FFS</w:t>
            </w:r>
            <w:r w:rsidRPr="004566C0">
              <w:rPr>
                <w:color w:val="FF0000"/>
                <w:sz w:val="18"/>
                <w:szCs w:val="18"/>
              </w:rPr>
              <w:t>{</w:t>
            </w:r>
            <w:proofErr w:type="gramEnd"/>
            <w:r w:rsidRPr="004566C0">
              <w:rPr>
                <w:color w:val="FF0000"/>
                <w:sz w:val="18"/>
                <w:szCs w:val="18"/>
              </w:rPr>
              <w:t>Support, Not support}</w:t>
            </w:r>
          </w:p>
          <w:p w14:paraId="21F330E5" w14:textId="77777777" w:rsidR="00AE5634" w:rsidRDefault="00AE5634" w:rsidP="007D06B0">
            <w:pPr>
              <w:rPr>
                <w:strike/>
                <w:color w:val="FF0000"/>
                <w:sz w:val="18"/>
                <w:szCs w:val="18"/>
              </w:rPr>
            </w:pPr>
            <w:r w:rsidRPr="00C06A2D">
              <w:rPr>
                <w:color w:val="000000" w:themeColor="text1"/>
                <w:sz w:val="18"/>
                <w:szCs w:val="18"/>
              </w:rPr>
              <w:t xml:space="preserve">Component 7 candidate values: </w:t>
            </w:r>
            <w:r w:rsidRPr="00E70A9D">
              <w:rPr>
                <w:strike/>
                <w:color w:val="FF0000"/>
                <w:sz w:val="18"/>
                <w:szCs w:val="18"/>
              </w:rPr>
              <w:t>FFS</w:t>
            </w:r>
            <w:r>
              <w:rPr>
                <w:strike/>
                <w:color w:val="FF0000"/>
                <w:sz w:val="18"/>
                <w:szCs w:val="18"/>
              </w:rPr>
              <w:t xml:space="preserve"> </w:t>
            </w:r>
            <w:r w:rsidRPr="002B4AD3">
              <w:rPr>
                <w:bCs/>
                <w:color w:val="FF0000"/>
                <w:sz w:val="18"/>
                <w:szCs w:val="18"/>
              </w:rPr>
              <w:t>{1,2,4,8,16,32,64}</w:t>
            </w:r>
          </w:p>
          <w:p w14:paraId="09A7768B" w14:textId="77777777" w:rsidR="00AE5634" w:rsidRPr="00E70A9D" w:rsidRDefault="00AE5634" w:rsidP="007D06B0">
            <w:pPr>
              <w:rPr>
                <w:color w:val="000000" w:themeColor="text1"/>
                <w:sz w:val="18"/>
                <w:szCs w:val="18"/>
                <w:highlight w:val="yellow"/>
              </w:rPr>
            </w:pPr>
            <w:r w:rsidRPr="00AC1B0F">
              <w:rPr>
                <w:color w:val="FF0000"/>
                <w:sz w:val="18"/>
                <w:szCs w:val="18"/>
              </w:rPr>
              <w:t xml:space="preserve">Component </w:t>
            </w:r>
            <w:r>
              <w:rPr>
                <w:color w:val="FF0000"/>
                <w:sz w:val="18"/>
                <w:szCs w:val="18"/>
              </w:rPr>
              <w:t>8</w:t>
            </w:r>
            <w:r w:rsidRPr="00AC1B0F">
              <w:rPr>
                <w:color w:val="FF0000"/>
                <w:sz w:val="18"/>
                <w:szCs w:val="18"/>
              </w:rPr>
              <w:t xml:space="preserve"> candidate </w:t>
            </w:r>
            <w:proofErr w:type="gramStart"/>
            <w:r w:rsidRPr="00AC1B0F">
              <w:rPr>
                <w:color w:val="FF0000"/>
                <w:sz w:val="18"/>
                <w:szCs w:val="18"/>
              </w:rPr>
              <w:t>values:</w:t>
            </w:r>
            <w:r w:rsidRPr="00AC1B0F">
              <w:rPr>
                <w:rFonts w:eastAsia="SimSun"/>
                <w:color w:val="FF0000"/>
                <w:sz w:val="18"/>
                <w:szCs w:val="18"/>
              </w:rPr>
              <w:t>{</w:t>
            </w:r>
            <w:proofErr w:type="gramEnd"/>
            <w:r w:rsidRPr="00E70A9D">
              <w:rPr>
                <w:rFonts w:eastAsia="SimSun"/>
                <w:color w:val="FF0000"/>
                <w:sz w:val="18"/>
                <w:szCs w:val="18"/>
              </w:rPr>
              <w:t>1,2,3,4,5,6,8,10,</w:t>
            </w:r>
            <w:r>
              <w:rPr>
                <w:rFonts w:eastAsia="SimSun"/>
                <w:color w:val="FF0000"/>
                <w:sz w:val="18"/>
                <w:szCs w:val="18"/>
              </w:rPr>
              <w:t xml:space="preserve"> </w:t>
            </w:r>
            <w:r w:rsidRPr="00E70A9D">
              <w:rPr>
                <w:rFonts w:eastAsia="SimSun"/>
                <w:color w:val="FF0000"/>
                <w:sz w:val="18"/>
                <w:szCs w:val="18"/>
              </w:rPr>
              <w:t>12,</w:t>
            </w:r>
            <w:r>
              <w:rPr>
                <w:rFonts w:eastAsia="SimSun"/>
                <w:color w:val="FF0000"/>
                <w:sz w:val="18"/>
                <w:szCs w:val="18"/>
              </w:rPr>
              <w:t xml:space="preserve"> </w:t>
            </w:r>
            <w:r w:rsidRPr="00E70A9D">
              <w:rPr>
                <w:rFonts w:eastAsia="SimSun"/>
                <w:color w:val="FF0000"/>
                <w:sz w:val="18"/>
                <w:szCs w:val="18"/>
              </w:rPr>
              <w:t>14}</w:t>
            </w:r>
          </w:p>
          <w:p w14:paraId="787B728F" w14:textId="77777777" w:rsidR="00AE5634" w:rsidRPr="004566C0" w:rsidRDefault="00AE5634" w:rsidP="007D06B0">
            <w:pPr>
              <w:rPr>
                <w:bCs/>
                <w:color w:val="FF0000"/>
                <w:sz w:val="18"/>
                <w:szCs w:val="18"/>
              </w:rPr>
            </w:pPr>
            <w:r w:rsidRPr="004566C0">
              <w:rPr>
                <w:color w:val="FF0000"/>
                <w:sz w:val="18"/>
                <w:szCs w:val="18"/>
              </w:rPr>
              <w:t>Component 9 candidate values: {Support, Not support}</w:t>
            </w:r>
          </w:p>
          <w:p w14:paraId="32E6BD67" w14:textId="77777777" w:rsidR="00AE5634" w:rsidRPr="00C06A2D" w:rsidRDefault="00AE5634" w:rsidP="007D06B0">
            <w:pPr>
              <w:rPr>
                <w:bCs/>
                <w:color w:val="000000" w:themeColor="text1"/>
                <w:sz w:val="18"/>
                <w:szCs w:val="18"/>
              </w:rPr>
            </w:pPr>
          </w:p>
          <w:p w14:paraId="58FCF028" w14:textId="77777777" w:rsidR="00AE5634" w:rsidRPr="00C06A2D" w:rsidRDefault="00AE5634" w:rsidP="007D06B0">
            <w:pPr>
              <w:rPr>
                <w:bCs/>
                <w:color w:val="000000" w:themeColor="text1"/>
                <w:sz w:val="18"/>
                <w:szCs w:val="18"/>
              </w:rPr>
            </w:pPr>
            <w:r w:rsidRPr="00C06A2D">
              <w:rPr>
                <w:bCs/>
                <w:color w:val="000000" w:themeColor="text1"/>
                <w:sz w:val="18"/>
                <w:szCs w:val="18"/>
              </w:rPr>
              <w:t xml:space="preserve">Note 1: The SRS should have a </w:t>
            </w:r>
            <w:proofErr w:type="spellStart"/>
            <w:r w:rsidRPr="00C06A2D">
              <w:rPr>
                <w:bCs/>
                <w:color w:val="000000" w:themeColor="text1"/>
                <w:sz w:val="18"/>
                <w:szCs w:val="18"/>
              </w:rPr>
              <w:t>locationAndBandwidth</w:t>
            </w:r>
            <w:proofErr w:type="spellEnd"/>
            <w:r w:rsidRPr="00C06A2D">
              <w:rPr>
                <w:bCs/>
                <w:color w:val="000000" w:themeColor="text1"/>
                <w:sz w:val="18"/>
                <w:szCs w:val="18"/>
              </w:rPr>
              <w:t xml:space="preserve">, SCS, CP, defined the same way as a legacy BWP. </w:t>
            </w:r>
          </w:p>
          <w:p w14:paraId="7A962344" w14:textId="77777777" w:rsidR="00AE5634" w:rsidRPr="00C06A2D" w:rsidRDefault="00AE5634" w:rsidP="007D06B0">
            <w:pPr>
              <w:rPr>
                <w:bCs/>
                <w:color w:val="000000" w:themeColor="text1"/>
                <w:sz w:val="18"/>
                <w:szCs w:val="18"/>
              </w:rPr>
            </w:pPr>
          </w:p>
          <w:p w14:paraId="6CD3E7C1" w14:textId="77777777" w:rsidR="00AE5634" w:rsidRPr="002C027E" w:rsidRDefault="00AE5634" w:rsidP="007D06B0">
            <w:pPr>
              <w:rPr>
                <w:bCs/>
                <w:strike/>
                <w:color w:val="FF0000"/>
                <w:sz w:val="18"/>
                <w:szCs w:val="18"/>
              </w:rPr>
            </w:pPr>
            <w:r w:rsidRPr="002C027E">
              <w:rPr>
                <w:bCs/>
                <w:strike/>
                <w:color w:val="FF0000"/>
                <w:sz w:val="18"/>
                <w:szCs w:val="18"/>
              </w:rPr>
              <w:t xml:space="preserve">[Note 2: Based on other </w:t>
            </w:r>
            <w:proofErr w:type="spellStart"/>
            <w:r w:rsidRPr="002C027E">
              <w:rPr>
                <w:bCs/>
                <w:strike/>
                <w:color w:val="FF0000"/>
                <w:sz w:val="18"/>
                <w:szCs w:val="18"/>
              </w:rPr>
              <w:t>signalled</w:t>
            </w:r>
            <w:proofErr w:type="spellEnd"/>
            <w:r w:rsidRPr="002C027E">
              <w:rPr>
                <w:bCs/>
                <w:strike/>
                <w:color w:val="FF0000"/>
                <w:sz w:val="18"/>
                <w:szCs w:val="18"/>
              </w:rPr>
              <w:t xml:space="preserve"> UE capabilities, the UE supports at least one connected mode configuration where a hypothetical BWP defined by this SRS is the active BWP and switching between this active BWP and the initial BWP is supported.]</w:t>
            </w:r>
          </w:p>
          <w:p w14:paraId="186EC14A" w14:textId="77777777" w:rsidR="00AE5634" w:rsidRPr="00C06A2D" w:rsidRDefault="00AE5634" w:rsidP="007D06B0">
            <w:pPr>
              <w:rPr>
                <w:bCs/>
                <w:color w:val="000000" w:themeColor="text1"/>
                <w:sz w:val="18"/>
                <w:szCs w:val="18"/>
                <w:highlight w:val="yellow"/>
              </w:rPr>
            </w:pPr>
          </w:p>
          <w:p w14:paraId="6BF9F631" w14:textId="77777777" w:rsidR="00AE5634" w:rsidRPr="004566C0" w:rsidRDefault="00AE5634" w:rsidP="007D06B0">
            <w:pPr>
              <w:rPr>
                <w:bCs/>
                <w:strike/>
                <w:color w:val="FF0000"/>
                <w:sz w:val="18"/>
                <w:szCs w:val="18"/>
              </w:rPr>
            </w:pPr>
            <w:r w:rsidRPr="004566C0">
              <w:rPr>
                <w:bCs/>
                <w:strike/>
                <w:color w:val="FF0000"/>
                <w:sz w:val="18"/>
                <w:szCs w:val="18"/>
              </w:rPr>
              <w:t>[Note 3: If component 5 is not signaled, the UE only supports same numerology between the SRS and the initial UL BWP]</w:t>
            </w:r>
          </w:p>
          <w:p w14:paraId="6F66AC7C" w14:textId="77777777" w:rsidR="00AE5634" w:rsidRPr="004566C0" w:rsidRDefault="00AE5634" w:rsidP="007D06B0">
            <w:pPr>
              <w:rPr>
                <w:bCs/>
                <w:strike/>
                <w:color w:val="FF0000"/>
                <w:sz w:val="18"/>
                <w:szCs w:val="18"/>
              </w:rPr>
            </w:pPr>
          </w:p>
          <w:p w14:paraId="50F40675" w14:textId="77777777" w:rsidR="00AE5634" w:rsidRPr="004566C0" w:rsidRDefault="00AE5634" w:rsidP="007D06B0">
            <w:pPr>
              <w:pStyle w:val="TAL"/>
              <w:rPr>
                <w:rFonts w:ascii="Times New Roman" w:hAnsi="Times New Roman"/>
                <w:bCs/>
                <w:strike/>
                <w:color w:val="FF0000"/>
                <w:szCs w:val="18"/>
              </w:rPr>
            </w:pPr>
            <w:r w:rsidRPr="004566C0">
              <w:rPr>
                <w:rFonts w:ascii="Times New Roman" w:hAnsi="Times New Roman"/>
                <w:bCs/>
                <w:strike/>
                <w:color w:val="FF0000"/>
                <w:szCs w:val="18"/>
              </w:rPr>
              <w:t xml:space="preserve">[Note 4: If component 6 is not </w:t>
            </w:r>
            <w:proofErr w:type="spellStart"/>
            <w:r w:rsidRPr="004566C0">
              <w:rPr>
                <w:rFonts w:ascii="Times New Roman" w:hAnsi="Times New Roman"/>
                <w:bCs/>
                <w:strike/>
                <w:color w:val="FF0000"/>
                <w:szCs w:val="18"/>
              </w:rPr>
              <w:t>signaled</w:t>
            </w:r>
            <w:proofErr w:type="spellEnd"/>
            <w:r w:rsidRPr="004566C0">
              <w:rPr>
                <w:rFonts w:ascii="Times New Roman" w:hAnsi="Times New Roman"/>
                <w:bCs/>
                <w:strike/>
                <w:color w:val="FF0000"/>
                <w:szCs w:val="18"/>
              </w:rPr>
              <w:t>, the UE supports only SRS BW that include the BW of the CORESET #0 and SSB.]</w:t>
            </w:r>
          </w:p>
          <w:p w14:paraId="3CA8A89F" w14:textId="77777777" w:rsidR="00AE5634" w:rsidRPr="00C06A2D" w:rsidRDefault="00AE5634" w:rsidP="007D06B0">
            <w:pPr>
              <w:pStyle w:val="TAL"/>
              <w:rPr>
                <w:rFonts w:ascii="Times New Roman" w:hAnsi="Times New Roman"/>
                <w:bCs/>
                <w:color w:val="000000" w:themeColor="text1"/>
                <w:szCs w:val="18"/>
              </w:rPr>
            </w:pPr>
          </w:p>
          <w:p w14:paraId="2D59A7BE" w14:textId="77777777" w:rsidR="00AE5634" w:rsidRPr="00772730" w:rsidRDefault="00AE5634" w:rsidP="007D06B0">
            <w:pPr>
              <w:keepNext/>
              <w:keepLines/>
              <w:rPr>
                <w:rFonts w:ascii="Arial" w:eastAsia="SimSun" w:hAnsi="Arial" w:cs="Arial"/>
                <w:color w:val="000000"/>
                <w:sz w:val="18"/>
                <w:szCs w:val="18"/>
                <w:lang w:val="en-GB"/>
              </w:rPr>
            </w:pPr>
            <w:r w:rsidRPr="004566C0">
              <w:rPr>
                <w:strike/>
                <w:color w:val="FF0000"/>
                <w:szCs w:val="18"/>
              </w:rPr>
              <w:t>[</w:t>
            </w:r>
            <w:r w:rsidRPr="004566C0">
              <w:rPr>
                <w:color w:val="000000" w:themeColor="text1"/>
                <w:szCs w:val="18"/>
              </w:rPr>
              <w:t>Need for location server to know if the feature is supported</w:t>
            </w:r>
            <w:r w:rsidRPr="004566C0">
              <w:rPr>
                <w:strike/>
                <w:color w:val="FF0000"/>
                <w:szCs w:val="18"/>
              </w:rPr>
              <w:t>]</w:t>
            </w:r>
          </w:p>
        </w:tc>
      </w:tr>
    </w:tbl>
    <w:p w14:paraId="7B5A4F03" w14:textId="77777777" w:rsidR="00AE5634" w:rsidRDefault="00AE5634" w:rsidP="00AE5634">
      <w:pPr>
        <w:pStyle w:val="00Text"/>
      </w:pPr>
      <w:r w:rsidRPr="00B557FA">
        <w:rPr>
          <w:b/>
          <w:bCs/>
          <w:i/>
          <w:iCs/>
        </w:rPr>
        <w:t>Proposal</w:t>
      </w:r>
      <w:r>
        <w:rPr>
          <w:b/>
          <w:bCs/>
          <w:i/>
          <w:iCs/>
        </w:rPr>
        <w:t xml:space="preserve"> 7</w:t>
      </w:r>
      <w:r w:rsidRPr="00B557FA">
        <w:rPr>
          <w:b/>
          <w:bCs/>
          <w:i/>
          <w:iCs/>
        </w:rPr>
        <w:t>:</w:t>
      </w:r>
      <w:r>
        <w:rPr>
          <w:b/>
          <w:bCs/>
          <w:i/>
          <w:iCs/>
        </w:rPr>
        <w:t xml:space="preserve"> Support the following modifications for UE FG 27-15a and add a new UE FG 27-15c (</w:t>
      </w:r>
      <w:r w:rsidRPr="00772730">
        <w:rPr>
          <w:b/>
          <w:bCs/>
          <w:i/>
          <w:iCs/>
          <w:color w:val="FF0000"/>
        </w:rPr>
        <w:t>RED part</w:t>
      </w:r>
      <w:r>
        <w:rPr>
          <w:b/>
          <w:bCs/>
          <w:i/>
          <w:iCs/>
        </w:rPr>
        <w:t>)</w:t>
      </w:r>
    </w:p>
    <w:p w14:paraId="52962218" w14:textId="77777777" w:rsidR="00AE5634" w:rsidRDefault="00AE5634" w:rsidP="00AE5634">
      <w:pPr>
        <w:pStyle w:val="00Text"/>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8"/>
        <w:gridCol w:w="1133"/>
        <w:gridCol w:w="2127"/>
        <w:gridCol w:w="851"/>
        <w:gridCol w:w="3934"/>
      </w:tblGrid>
      <w:tr w:rsidR="00AE5634" w:rsidRPr="002C027E" w14:paraId="1762FC94" w14:textId="77777777" w:rsidTr="007D06B0">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4A6E43C" w14:textId="77777777" w:rsidR="00AE5634" w:rsidRPr="00383B20" w:rsidRDefault="00AE5634" w:rsidP="007D06B0">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lastRenderedPageBreak/>
              <w:t xml:space="preserve">27. </w:t>
            </w:r>
            <w:proofErr w:type="spellStart"/>
            <w:r w:rsidRPr="00383B20">
              <w:rPr>
                <w:rFonts w:eastAsiaTheme="minorEastAsia"/>
                <w:bCs/>
                <w:color w:val="000000" w:themeColor="text1"/>
                <w:sz w:val="18"/>
                <w:szCs w:val="18"/>
                <w:lang w:val="en-GB"/>
              </w:rPr>
              <w:t>NR_pos_enh</w:t>
            </w:r>
            <w:proofErr w:type="spellEnd"/>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18EB2C0" w14:textId="77777777" w:rsidR="00AE5634" w:rsidRPr="00383B20" w:rsidRDefault="00AE5634" w:rsidP="007D06B0">
            <w:pPr>
              <w:keepNext/>
              <w:keepLines/>
              <w:rPr>
                <w:rFonts w:eastAsiaTheme="minorEastAsia"/>
                <w:bCs/>
                <w:color w:val="000000" w:themeColor="text1"/>
                <w:sz w:val="18"/>
                <w:szCs w:val="18"/>
                <w:lang w:val="en-GB"/>
              </w:rPr>
            </w:pPr>
            <w:r w:rsidRPr="00383B20">
              <w:rPr>
                <w:rFonts w:eastAsiaTheme="minorEastAsia"/>
                <w:bCs/>
                <w:color w:val="000000" w:themeColor="text1"/>
                <w:sz w:val="18"/>
                <w:szCs w:val="18"/>
                <w:lang w:val="en-GB"/>
              </w:rPr>
              <w:t>27-15</w:t>
            </w:r>
            <w:r>
              <w:rPr>
                <w:rFonts w:eastAsiaTheme="minorEastAsia"/>
                <w:bCs/>
                <w:color w:val="000000" w:themeColor="text1"/>
                <w:sz w:val="18"/>
                <w:szCs w:val="18"/>
                <w:lang w:val="en-GB"/>
              </w:rPr>
              <w:t>a</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0A6C719B" w14:textId="77777777" w:rsidR="00AE5634" w:rsidRPr="00383B20" w:rsidRDefault="00AE5634" w:rsidP="007D06B0">
            <w:pPr>
              <w:keepNext/>
              <w:keepLines/>
              <w:rPr>
                <w:rFonts w:eastAsiaTheme="minorEastAsia"/>
                <w:bCs/>
                <w:color w:val="000000" w:themeColor="text1"/>
                <w:sz w:val="18"/>
                <w:szCs w:val="18"/>
                <w:lang w:val="en-GB"/>
              </w:rPr>
            </w:pPr>
            <w:r w:rsidRPr="002C027E">
              <w:rPr>
                <w:rFonts w:eastAsiaTheme="minorEastAsia"/>
                <w:bCs/>
                <w:color w:val="000000" w:themeColor="text1"/>
                <w:sz w:val="18"/>
                <w:szCs w:val="18"/>
                <w:lang w:val="en-GB"/>
              </w:rPr>
              <w:t>Support of positioning SRS transmission in RRC_INACTIVE state for initial BWP with semi-persistent SRS</w:t>
            </w: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7D4EF28A" w14:textId="77777777" w:rsidR="00AE5634" w:rsidRPr="002C027E" w:rsidRDefault="00AE5634" w:rsidP="007D06B0">
            <w:pPr>
              <w:pStyle w:val="TAL"/>
              <w:rPr>
                <w:rFonts w:ascii="Times New Roman" w:hAnsi="Times New Roman"/>
                <w:bCs/>
                <w:color w:val="000000" w:themeColor="text1"/>
                <w:szCs w:val="18"/>
              </w:rPr>
            </w:pPr>
            <w:r w:rsidRPr="002C027E">
              <w:rPr>
                <w:rFonts w:ascii="Times New Roman" w:hAnsi="Times New Roman"/>
                <w:bCs/>
                <w:color w:val="000000" w:themeColor="text1"/>
                <w:szCs w:val="18"/>
              </w:rPr>
              <w:t xml:space="preserve">1. Max number of semi-persistent SRS Resources for positioning </w:t>
            </w:r>
          </w:p>
          <w:p w14:paraId="58BB90EB" w14:textId="77777777" w:rsidR="00AE5634" w:rsidRPr="002C027E" w:rsidRDefault="00AE5634" w:rsidP="007D06B0">
            <w:pPr>
              <w:pStyle w:val="TAL"/>
              <w:rPr>
                <w:rFonts w:ascii="Times New Roman" w:hAnsi="Times New Roman"/>
                <w:bCs/>
                <w:color w:val="000000" w:themeColor="text1"/>
                <w:szCs w:val="18"/>
              </w:rPr>
            </w:pPr>
          </w:p>
          <w:p w14:paraId="2EB359B8" w14:textId="77777777" w:rsidR="00AE5634" w:rsidRPr="00383B20" w:rsidRDefault="00AE5634" w:rsidP="007D06B0">
            <w:pPr>
              <w:pStyle w:val="TAL"/>
              <w:rPr>
                <w:rFonts w:ascii="Times New Roman" w:hAnsi="Times New Roman"/>
                <w:bCs/>
                <w:color w:val="000000" w:themeColor="text1"/>
                <w:szCs w:val="18"/>
              </w:rPr>
            </w:pPr>
            <w:r w:rsidRPr="002C027E">
              <w:rPr>
                <w:rFonts w:ascii="Times New Roman" w:hAnsi="Times New Roman"/>
                <w:bCs/>
                <w:color w:val="000000" w:themeColor="text1"/>
                <w:szCs w:val="18"/>
              </w:rPr>
              <w:t>2. Max number of semi-persistent SRS Resources for positioning per slot</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3185B339" w14:textId="77777777" w:rsidR="00AE5634" w:rsidRPr="00772730" w:rsidRDefault="00AE5634" w:rsidP="007D06B0">
            <w:pPr>
              <w:keepNext/>
              <w:keepLines/>
              <w:rPr>
                <w:rFonts w:ascii="Arial" w:eastAsia="SimSun" w:hAnsi="Arial" w:cs="Arial"/>
                <w:color w:val="000000"/>
                <w:sz w:val="18"/>
                <w:szCs w:val="18"/>
                <w:lang w:val="en-GB" w:eastAsia="ja-JP"/>
              </w:rPr>
            </w:pP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1396134" w14:textId="77777777" w:rsidR="00AE5634" w:rsidRPr="002C027E" w:rsidRDefault="00AE5634" w:rsidP="007D06B0">
            <w:pPr>
              <w:rPr>
                <w:color w:val="000000" w:themeColor="text1"/>
                <w:sz w:val="18"/>
                <w:szCs w:val="18"/>
              </w:rPr>
            </w:pPr>
            <w:r w:rsidRPr="002C027E">
              <w:rPr>
                <w:color w:val="000000" w:themeColor="text1"/>
                <w:sz w:val="18"/>
                <w:szCs w:val="18"/>
              </w:rPr>
              <w:t>Component 1 candidate values: {1,2,4,8,16,32,64}</w:t>
            </w:r>
          </w:p>
          <w:p w14:paraId="4152FD61" w14:textId="77777777" w:rsidR="00AE5634" w:rsidRPr="002C027E" w:rsidRDefault="00AE5634" w:rsidP="007D06B0">
            <w:pPr>
              <w:rPr>
                <w:color w:val="000000" w:themeColor="text1"/>
                <w:sz w:val="18"/>
                <w:szCs w:val="18"/>
              </w:rPr>
            </w:pPr>
          </w:p>
          <w:p w14:paraId="27CF44E3" w14:textId="77777777" w:rsidR="00AE5634" w:rsidRPr="002C027E" w:rsidRDefault="00AE5634" w:rsidP="007D06B0">
            <w:pPr>
              <w:rPr>
                <w:color w:val="000000" w:themeColor="text1"/>
                <w:sz w:val="18"/>
                <w:szCs w:val="18"/>
              </w:rPr>
            </w:pPr>
            <w:r w:rsidRPr="002C027E">
              <w:rPr>
                <w:color w:val="000000" w:themeColor="text1"/>
                <w:sz w:val="18"/>
                <w:szCs w:val="18"/>
              </w:rPr>
              <w:t>Component 2 candidate values: {1, 2, 3, 4, 5, 6, 8, 10, 12, 14}</w:t>
            </w:r>
          </w:p>
          <w:p w14:paraId="5592795A" w14:textId="77777777" w:rsidR="00AE5634" w:rsidRPr="002C027E" w:rsidRDefault="00AE5634" w:rsidP="007D06B0">
            <w:pPr>
              <w:rPr>
                <w:color w:val="000000" w:themeColor="text1"/>
                <w:sz w:val="18"/>
                <w:szCs w:val="18"/>
              </w:rPr>
            </w:pPr>
          </w:p>
          <w:p w14:paraId="6F465712" w14:textId="77777777" w:rsidR="00AE5634" w:rsidRPr="002C027E" w:rsidRDefault="00AE5634" w:rsidP="007D06B0">
            <w:pPr>
              <w:rPr>
                <w:strike/>
                <w:color w:val="FF0000"/>
                <w:sz w:val="18"/>
                <w:szCs w:val="18"/>
              </w:rPr>
            </w:pPr>
            <w:r w:rsidRPr="002C027E">
              <w:rPr>
                <w:strike/>
                <w:color w:val="FF0000"/>
                <w:sz w:val="18"/>
                <w:szCs w:val="18"/>
              </w:rPr>
              <w:t>[</w:t>
            </w:r>
            <w:r w:rsidRPr="002C027E">
              <w:rPr>
                <w:color w:val="000000" w:themeColor="text1"/>
                <w:sz w:val="18"/>
                <w:szCs w:val="18"/>
              </w:rPr>
              <w:t>Need for location server to know if the feature is supported</w:t>
            </w:r>
            <w:r w:rsidRPr="005F7722">
              <w:rPr>
                <w:strike/>
                <w:color w:val="FF0000"/>
                <w:sz w:val="18"/>
                <w:szCs w:val="18"/>
              </w:rPr>
              <w:t>]</w:t>
            </w:r>
          </w:p>
          <w:p w14:paraId="78874486" w14:textId="77777777" w:rsidR="00AE5634" w:rsidRPr="002C027E" w:rsidRDefault="00AE5634" w:rsidP="007D06B0">
            <w:pPr>
              <w:rPr>
                <w:color w:val="000000" w:themeColor="text1"/>
                <w:sz w:val="18"/>
                <w:szCs w:val="18"/>
              </w:rPr>
            </w:pPr>
          </w:p>
          <w:p w14:paraId="785CB399" w14:textId="77777777" w:rsidR="00AE5634" w:rsidRPr="002C027E" w:rsidRDefault="00AE5634" w:rsidP="007D06B0">
            <w:pPr>
              <w:rPr>
                <w:strike/>
                <w:color w:val="FF0000"/>
                <w:sz w:val="18"/>
                <w:szCs w:val="18"/>
              </w:rPr>
            </w:pPr>
            <w:r w:rsidRPr="002C027E">
              <w:rPr>
                <w:strike/>
                <w:color w:val="FF0000"/>
                <w:sz w:val="18"/>
                <w:szCs w:val="18"/>
              </w:rPr>
              <w:t>FFS: outside initial BWP</w:t>
            </w:r>
          </w:p>
        </w:tc>
      </w:tr>
      <w:tr w:rsidR="00AE5634" w:rsidRPr="002C027E" w14:paraId="2CEA8A1F" w14:textId="77777777" w:rsidTr="007D06B0">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B808751" w14:textId="77777777" w:rsidR="00AE5634" w:rsidRPr="002B2CB4" w:rsidRDefault="00AE5634" w:rsidP="007D06B0">
            <w:pPr>
              <w:keepNext/>
              <w:keepLines/>
              <w:rPr>
                <w:rFonts w:eastAsiaTheme="minorEastAsia"/>
                <w:bCs/>
                <w:color w:val="FF0000"/>
                <w:sz w:val="18"/>
                <w:szCs w:val="18"/>
                <w:lang w:val="en-GB"/>
              </w:rPr>
            </w:pPr>
            <w:r w:rsidRPr="002B2CB4">
              <w:rPr>
                <w:rFonts w:eastAsiaTheme="minorEastAsia"/>
                <w:bCs/>
                <w:color w:val="FF0000"/>
                <w:sz w:val="18"/>
                <w:szCs w:val="18"/>
                <w:lang w:val="en-GB"/>
              </w:rPr>
              <w:t xml:space="preserve">27. </w:t>
            </w:r>
            <w:proofErr w:type="spellStart"/>
            <w:r w:rsidRPr="002B2CB4">
              <w:rPr>
                <w:rFonts w:eastAsiaTheme="minorEastAsia"/>
                <w:bCs/>
                <w:color w:val="FF0000"/>
                <w:sz w:val="18"/>
                <w:szCs w:val="18"/>
                <w:lang w:val="en-GB"/>
              </w:rPr>
              <w:t>NR_pos_enh</w:t>
            </w:r>
            <w:proofErr w:type="spellEnd"/>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1CD40831" w14:textId="77777777" w:rsidR="00AE5634" w:rsidRPr="002B2CB4" w:rsidRDefault="00AE5634" w:rsidP="007D06B0">
            <w:pPr>
              <w:keepNext/>
              <w:keepLines/>
              <w:rPr>
                <w:rFonts w:eastAsiaTheme="minorEastAsia"/>
                <w:bCs/>
                <w:color w:val="FF0000"/>
                <w:sz w:val="18"/>
                <w:szCs w:val="18"/>
                <w:lang w:val="en-GB"/>
              </w:rPr>
            </w:pPr>
            <w:r w:rsidRPr="002B2CB4">
              <w:rPr>
                <w:rFonts w:eastAsiaTheme="minorEastAsia"/>
                <w:bCs/>
                <w:color w:val="FF0000"/>
                <w:sz w:val="18"/>
                <w:szCs w:val="18"/>
                <w:lang w:val="en-GB"/>
              </w:rPr>
              <w:t>27-15c</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0D4B0A82" w14:textId="77777777" w:rsidR="00AE5634" w:rsidRPr="002B2CB4" w:rsidRDefault="00AE5634" w:rsidP="007D06B0">
            <w:pPr>
              <w:keepNext/>
              <w:keepLines/>
              <w:rPr>
                <w:rFonts w:eastAsiaTheme="minorEastAsia"/>
                <w:bCs/>
                <w:color w:val="FF0000"/>
                <w:sz w:val="18"/>
                <w:szCs w:val="18"/>
                <w:lang w:val="en-GB"/>
              </w:rPr>
            </w:pPr>
            <w:r w:rsidRPr="002B2CB4">
              <w:rPr>
                <w:rFonts w:eastAsiaTheme="minorEastAsia"/>
                <w:bCs/>
                <w:color w:val="FF0000"/>
                <w:sz w:val="18"/>
                <w:szCs w:val="18"/>
                <w:lang w:val="en-GB"/>
              </w:rPr>
              <w:t>Support of positioning SRS transmission in RRC_INACTIVE state outside initial BWP with semi-persistent SRS</w:t>
            </w:r>
          </w:p>
        </w:tc>
        <w:tc>
          <w:tcPr>
            <w:tcW w:w="1145" w:type="pct"/>
            <w:tcBorders>
              <w:top w:val="single" w:sz="4" w:space="0" w:color="auto"/>
              <w:left w:val="single" w:sz="4" w:space="0" w:color="auto"/>
              <w:bottom w:val="single" w:sz="4" w:space="0" w:color="auto"/>
              <w:right w:val="single" w:sz="4" w:space="0" w:color="auto"/>
            </w:tcBorders>
            <w:shd w:val="clear" w:color="auto" w:fill="auto"/>
          </w:tcPr>
          <w:p w14:paraId="12DED460" w14:textId="77777777" w:rsidR="00AE5634" w:rsidRPr="002B2CB4" w:rsidRDefault="00AE5634" w:rsidP="007D06B0">
            <w:pPr>
              <w:pStyle w:val="TAL"/>
              <w:rPr>
                <w:rFonts w:ascii="Times New Roman" w:hAnsi="Times New Roman"/>
                <w:bCs/>
                <w:color w:val="FF0000"/>
                <w:szCs w:val="18"/>
              </w:rPr>
            </w:pPr>
            <w:r w:rsidRPr="002B2CB4">
              <w:rPr>
                <w:rFonts w:ascii="Times New Roman" w:hAnsi="Times New Roman"/>
                <w:bCs/>
                <w:color w:val="FF0000"/>
                <w:szCs w:val="18"/>
              </w:rPr>
              <w:t xml:space="preserve">1. Max number of semi-persistent SRS Resources for positioning </w:t>
            </w:r>
          </w:p>
          <w:p w14:paraId="098634BB" w14:textId="77777777" w:rsidR="00AE5634" w:rsidRPr="002B2CB4" w:rsidRDefault="00AE5634" w:rsidP="007D06B0">
            <w:pPr>
              <w:pStyle w:val="TAL"/>
              <w:rPr>
                <w:rFonts w:ascii="Times New Roman" w:hAnsi="Times New Roman"/>
                <w:bCs/>
                <w:color w:val="FF0000"/>
                <w:szCs w:val="18"/>
              </w:rPr>
            </w:pPr>
          </w:p>
          <w:p w14:paraId="7CA192D7" w14:textId="77777777" w:rsidR="00AE5634" w:rsidRPr="002B2CB4" w:rsidRDefault="00AE5634" w:rsidP="007D06B0">
            <w:pPr>
              <w:pStyle w:val="TAL"/>
              <w:rPr>
                <w:rFonts w:ascii="Times New Roman" w:hAnsi="Times New Roman"/>
                <w:bCs/>
                <w:color w:val="FF0000"/>
                <w:szCs w:val="18"/>
              </w:rPr>
            </w:pPr>
            <w:r w:rsidRPr="002B2CB4">
              <w:rPr>
                <w:rFonts w:ascii="Times New Roman" w:hAnsi="Times New Roman"/>
                <w:bCs/>
                <w:color w:val="FF0000"/>
                <w:szCs w:val="18"/>
              </w:rPr>
              <w:t>2. Max number of semi-persistent SRS Resources for positioning per slot</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5D8B490D" w14:textId="77777777" w:rsidR="00AE5634" w:rsidRPr="002B2CB4" w:rsidRDefault="00AE5634" w:rsidP="007D06B0">
            <w:pPr>
              <w:keepNext/>
              <w:keepLines/>
              <w:rPr>
                <w:rFonts w:ascii="Arial" w:eastAsia="SimSun" w:hAnsi="Arial" w:cs="Arial"/>
                <w:color w:val="FF0000"/>
                <w:sz w:val="18"/>
                <w:szCs w:val="18"/>
                <w:lang w:val="en-GB" w:eastAsia="ja-JP"/>
              </w:rPr>
            </w:pPr>
            <w:r w:rsidRPr="002B2CB4">
              <w:rPr>
                <w:rFonts w:eastAsiaTheme="minorEastAsia"/>
                <w:bCs/>
                <w:color w:val="FF0000"/>
                <w:sz w:val="18"/>
                <w:szCs w:val="18"/>
                <w:lang w:val="en-GB"/>
              </w:rPr>
              <w:t>27-15a 27-15b</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437E56CF" w14:textId="77777777" w:rsidR="00AE5634" w:rsidRPr="002B2CB4" w:rsidRDefault="00AE5634" w:rsidP="007D06B0">
            <w:pPr>
              <w:rPr>
                <w:color w:val="FF0000"/>
                <w:sz w:val="18"/>
                <w:szCs w:val="18"/>
              </w:rPr>
            </w:pPr>
            <w:r w:rsidRPr="002B2CB4">
              <w:rPr>
                <w:color w:val="FF0000"/>
                <w:sz w:val="18"/>
                <w:szCs w:val="18"/>
              </w:rPr>
              <w:t>Component 1 candidate values: {1,2,4,8,16,32,64}</w:t>
            </w:r>
          </w:p>
          <w:p w14:paraId="60D509EE" w14:textId="77777777" w:rsidR="00AE5634" w:rsidRPr="002B2CB4" w:rsidRDefault="00AE5634" w:rsidP="007D06B0">
            <w:pPr>
              <w:rPr>
                <w:color w:val="FF0000"/>
                <w:sz w:val="18"/>
                <w:szCs w:val="18"/>
              </w:rPr>
            </w:pPr>
          </w:p>
          <w:p w14:paraId="67EADB48" w14:textId="77777777" w:rsidR="00AE5634" w:rsidRPr="002B2CB4" w:rsidRDefault="00AE5634" w:rsidP="007D06B0">
            <w:pPr>
              <w:rPr>
                <w:color w:val="FF0000"/>
                <w:sz w:val="18"/>
                <w:szCs w:val="18"/>
              </w:rPr>
            </w:pPr>
            <w:r w:rsidRPr="002B2CB4">
              <w:rPr>
                <w:color w:val="FF0000"/>
                <w:sz w:val="18"/>
                <w:szCs w:val="18"/>
              </w:rPr>
              <w:t>Component 2 candidate values: {1, 2, 3, 4, 5, 6, 8, 10, 12, 14}</w:t>
            </w:r>
          </w:p>
          <w:p w14:paraId="37EB419B" w14:textId="77777777" w:rsidR="00AE5634" w:rsidRPr="002B2CB4" w:rsidRDefault="00AE5634" w:rsidP="007D06B0">
            <w:pPr>
              <w:rPr>
                <w:color w:val="FF0000"/>
                <w:sz w:val="18"/>
                <w:szCs w:val="18"/>
              </w:rPr>
            </w:pPr>
          </w:p>
          <w:p w14:paraId="5740B917" w14:textId="77777777" w:rsidR="00AE5634" w:rsidRPr="002B2CB4" w:rsidRDefault="00AE5634" w:rsidP="007D06B0">
            <w:pPr>
              <w:rPr>
                <w:color w:val="FF0000"/>
                <w:sz w:val="18"/>
                <w:szCs w:val="18"/>
              </w:rPr>
            </w:pPr>
            <w:r w:rsidRPr="002B2CB4">
              <w:rPr>
                <w:color w:val="FF0000"/>
                <w:sz w:val="18"/>
                <w:szCs w:val="18"/>
              </w:rPr>
              <w:t xml:space="preserve">Need for location server to know if the feature is supported </w:t>
            </w:r>
          </w:p>
          <w:p w14:paraId="690982C4" w14:textId="77777777" w:rsidR="00AE5634" w:rsidRPr="002B2CB4" w:rsidRDefault="00AE5634" w:rsidP="007D06B0">
            <w:pPr>
              <w:rPr>
                <w:color w:val="FF0000"/>
                <w:sz w:val="18"/>
                <w:szCs w:val="18"/>
              </w:rPr>
            </w:pPr>
          </w:p>
        </w:tc>
      </w:tr>
    </w:tbl>
    <w:p w14:paraId="3CC196D6" w14:textId="77777777" w:rsidR="00AE5634" w:rsidRPr="000871E0" w:rsidRDefault="00AE5634" w:rsidP="00AE5634"/>
    <w:p w14:paraId="280112D4" w14:textId="77777777" w:rsidR="00185BE1" w:rsidRDefault="00185BE1" w:rsidP="00185BE1"/>
    <w:p w14:paraId="5A95A0EE" w14:textId="1E0ECCEC" w:rsidR="009B2043" w:rsidRDefault="0044100E" w:rsidP="009B2043">
      <w:pPr>
        <w:pStyle w:val="01"/>
        <w:numPr>
          <w:ilvl w:val="0"/>
          <w:numId w:val="1"/>
        </w:numPr>
        <w:ind w:left="562" w:hanging="562"/>
      </w:pPr>
      <w:r>
        <w:t>R</w:t>
      </w:r>
      <w:r w:rsidR="009B2043">
        <w:t>eference</w:t>
      </w:r>
    </w:p>
    <w:p w14:paraId="66EAE849" w14:textId="55994289" w:rsidR="00253770" w:rsidRDefault="005B3EED" w:rsidP="00253770">
      <w:pPr>
        <w:pStyle w:val="05reference"/>
        <w:rPr>
          <w:szCs w:val="20"/>
          <w:lang w:val="it-IT"/>
        </w:rPr>
      </w:pPr>
      <w:r w:rsidRPr="005B3EED">
        <w:rPr>
          <w:szCs w:val="20"/>
          <w:lang w:val="it-IT"/>
        </w:rPr>
        <w:t>R1-2112902</w:t>
      </w:r>
      <w:r>
        <w:rPr>
          <w:szCs w:val="20"/>
          <w:lang w:val="it-IT"/>
        </w:rPr>
        <w:t xml:space="preserve">  </w:t>
      </w:r>
      <w:r w:rsidRPr="005B3EED">
        <w:rPr>
          <w:szCs w:val="20"/>
          <w:lang w:val="it-IT"/>
        </w:rPr>
        <w:t>Updated RAN1 UE features list for Rel-17 NR after RAN1 #107-e</w:t>
      </w:r>
    </w:p>
    <w:p w14:paraId="739A5CA8" w14:textId="0E33BEB7" w:rsidR="00535E59" w:rsidRDefault="00535E59" w:rsidP="00253770">
      <w:pPr>
        <w:pStyle w:val="05reference"/>
        <w:rPr>
          <w:szCs w:val="20"/>
          <w:lang w:val="it-IT"/>
        </w:rPr>
      </w:pPr>
      <w:r w:rsidRPr="00535E59">
        <w:rPr>
          <w:szCs w:val="20"/>
          <w:lang w:val="it-IT"/>
        </w:rPr>
        <w:t>R3-221343</w:t>
      </w:r>
      <w:r>
        <w:rPr>
          <w:szCs w:val="20"/>
          <w:lang w:val="it-IT"/>
        </w:rPr>
        <w:t xml:space="preserve">, </w:t>
      </w:r>
      <w:r w:rsidRPr="00535E59">
        <w:rPr>
          <w:szCs w:val="20"/>
          <w:lang w:val="it-IT"/>
        </w:rPr>
        <w:t>CB: # 1902_Pos_RRC_INACTIVE - Summary of email discussion</w:t>
      </w:r>
    </w:p>
    <w:p w14:paraId="1B93D124" w14:textId="13698CA0" w:rsidR="002328B0" w:rsidRPr="00253770" w:rsidRDefault="002328B0" w:rsidP="002328B0">
      <w:pPr>
        <w:pStyle w:val="00Text"/>
        <w:rPr>
          <w:lang w:val="it-IT"/>
        </w:rPr>
      </w:pPr>
    </w:p>
    <w:sectPr w:rsidR="002328B0" w:rsidRPr="0025377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B3E34" w14:textId="77777777" w:rsidR="006168F3" w:rsidRDefault="006168F3">
      <w:r>
        <w:separator/>
      </w:r>
    </w:p>
  </w:endnote>
  <w:endnote w:type="continuationSeparator" w:id="0">
    <w:p w14:paraId="7B8B3378" w14:textId="77777777" w:rsidR="006168F3" w:rsidRDefault="0061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8E28" w14:textId="77777777" w:rsidR="006168F3" w:rsidRDefault="006168F3">
      <w:r>
        <w:separator/>
      </w:r>
    </w:p>
  </w:footnote>
  <w:footnote w:type="continuationSeparator" w:id="0">
    <w:p w14:paraId="2927D575" w14:textId="77777777" w:rsidR="006168F3" w:rsidRDefault="00616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4653E"/>
    <w:multiLevelType w:val="multilevel"/>
    <w:tmpl w:val="1DE46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891F81"/>
    <w:multiLevelType w:val="hybridMultilevel"/>
    <w:tmpl w:val="B64C2854"/>
    <w:lvl w:ilvl="0" w:tplc="F6F4B0D6">
      <w:start w:val="16"/>
      <w:numFmt w:val="bullet"/>
      <w:lvlText w:val="-"/>
      <w:lvlJc w:val="left"/>
      <w:pPr>
        <w:ind w:left="1131" w:hanging="360"/>
      </w:pPr>
      <w:rPr>
        <w:rFonts w:ascii="Arial" w:eastAsia="Times New Roman" w:hAnsi="Arial" w:cs="Arial"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993BA3"/>
    <w:multiLevelType w:val="hybridMultilevel"/>
    <w:tmpl w:val="FF6A1248"/>
    <w:lvl w:ilvl="0" w:tplc="6B26FA1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37932671">
    <w:abstractNumId w:val="18"/>
  </w:num>
  <w:num w:numId="2" w16cid:durableId="599676572">
    <w:abstractNumId w:val="6"/>
  </w:num>
  <w:num w:numId="3" w16cid:durableId="1069961326">
    <w:abstractNumId w:val="14"/>
  </w:num>
  <w:num w:numId="4" w16cid:durableId="1574386995">
    <w:abstractNumId w:val="11"/>
  </w:num>
  <w:num w:numId="5" w16cid:durableId="617026189">
    <w:abstractNumId w:val="15"/>
  </w:num>
  <w:num w:numId="6" w16cid:durableId="2138982777">
    <w:abstractNumId w:val="10"/>
  </w:num>
  <w:num w:numId="7" w16cid:durableId="1701783844">
    <w:abstractNumId w:val="12"/>
  </w:num>
  <w:num w:numId="8" w16cid:durableId="1368025966">
    <w:abstractNumId w:val="4"/>
  </w:num>
  <w:num w:numId="9" w16cid:durableId="1036194003">
    <w:abstractNumId w:val="3"/>
  </w:num>
  <w:num w:numId="10" w16cid:durableId="1445035624">
    <w:abstractNumId w:val="13"/>
  </w:num>
  <w:num w:numId="11" w16cid:durableId="219631767">
    <w:abstractNumId w:val="1"/>
  </w:num>
  <w:num w:numId="12" w16cid:durableId="1560245287">
    <w:abstractNumId w:val="16"/>
  </w:num>
  <w:num w:numId="13" w16cid:durableId="252012330">
    <w:abstractNumId w:val="2"/>
  </w:num>
  <w:num w:numId="14" w16cid:durableId="1775244821">
    <w:abstractNumId w:val="8"/>
  </w:num>
  <w:num w:numId="15" w16cid:durableId="1711883399">
    <w:abstractNumId w:val="7"/>
  </w:num>
  <w:num w:numId="16" w16cid:durableId="287244565">
    <w:abstractNumId w:val="17"/>
  </w:num>
  <w:num w:numId="17" w16cid:durableId="1329166840">
    <w:abstractNumId w:val="5"/>
  </w:num>
  <w:num w:numId="18" w16cid:durableId="7217029">
    <w:abstractNumId w:val="9"/>
  </w:num>
  <w:num w:numId="19" w16cid:durableId="141547505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0705"/>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C59CA"/>
    <w:rsid w:val="000D3AF4"/>
    <w:rsid w:val="000D408B"/>
    <w:rsid w:val="000D4D1E"/>
    <w:rsid w:val="000D569A"/>
    <w:rsid w:val="000D5CFD"/>
    <w:rsid w:val="000D66CD"/>
    <w:rsid w:val="000D6C00"/>
    <w:rsid w:val="000D7678"/>
    <w:rsid w:val="000E33AA"/>
    <w:rsid w:val="000E514A"/>
    <w:rsid w:val="000E608E"/>
    <w:rsid w:val="000E6672"/>
    <w:rsid w:val="000E6BFC"/>
    <w:rsid w:val="000E6F81"/>
    <w:rsid w:val="000F10E7"/>
    <w:rsid w:val="000F2CF2"/>
    <w:rsid w:val="000F4980"/>
    <w:rsid w:val="000F4BE3"/>
    <w:rsid w:val="000F5BBA"/>
    <w:rsid w:val="000F6109"/>
    <w:rsid w:val="000F66F6"/>
    <w:rsid w:val="000F7011"/>
    <w:rsid w:val="000F7493"/>
    <w:rsid w:val="00100902"/>
    <w:rsid w:val="0011387A"/>
    <w:rsid w:val="00115C6C"/>
    <w:rsid w:val="00115D50"/>
    <w:rsid w:val="001205A8"/>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707BC"/>
    <w:rsid w:val="00171FCE"/>
    <w:rsid w:val="00172393"/>
    <w:rsid w:val="00173DC8"/>
    <w:rsid w:val="00174DEF"/>
    <w:rsid w:val="00174EF0"/>
    <w:rsid w:val="0017679D"/>
    <w:rsid w:val="001767A4"/>
    <w:rsid w:val="001809A9"/>
    <w:rsid w:val="001821C0"/>
    <w:rsid w:val="0018284E"/>
    <w:rsid w:val="00185BE1"/>
    <w:rsid w:val="001864AC"/>
    <w:rsid w:val="00187000"/>
    <w:rsid w:val="00192259"/>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C7B"/>
    <w:rsid w:val="001C5D17"/>
    <w:rsid w:val="001C7CA1"/>
    <w:rsid w:val="001D016C"/>
    <w:rsid w:val="001D0B4D"/>
    <w:rsid w:val="001D0B60"/>
    <w:rsid w:val="001D229C"/>
    <w:rsid w:val="001D2925"/>
    <w:rsid w:val="001D659F"/>
    <w:rsid w:val="001D665A"/>
    <w:rsid w:val="001D7499"/>
    <w:rsid w:val="001E34E2"/>
    <w:rsid w:val="001E3664"/>
    <w:rsid w:val="001E59C5"/>
    <w:rsid w:val="001E70FE"/>
    <w:rsid w:val="001F0202"/>
    <w:rsid w:val="001F346A"/>
    <w:rsid w:val="001F3DF9"/>
    <w:rsid w:val="001F45D7"/>
    <w:rsid w:val="001F4B67"/>
    <w:rsid w:val="001F75D8"/>
    <w:rsid w:val="002021F5"/>
    <w:rsid w:val="002025C8"/>
    <w:rsid w:val="00203E03"/>
    <w:rsid w:val="0020488B"/>
    <w:rsid w:val="0020652D"/>
    <w:rsid w:val="00210CEA"/>
    <w:rsid w:val="00213C98"/>
    <w:rsid w:val="00214364"/>
    <w:rsid w:val="00216824"/>
    <w:rsid w:val="00216CDC"/>
    <w:rsid w:val="00217532"/>
    <w:rsid w:val="00217DEE"/>
    <w:rsid w:val="00224471"/>
    <w:rsid w:val="00224ADF"/>
    <w:rsid w:val="00226F02"/>
    <w:rsid w:val="002328B0"/>
    <w:rsid w:val="00235B6C"/>
    <w:rsid w:val="00235FC9"/>
    <w:rsid w:val="00246D26"/>
    <w:rsid w:val="002473BE"/>
    <w:rsid w:val="00252DBA"/>
    <w:rsid w:val="00253770"/>
    <w:rsid w:val="00253D4B"/>
    <w:rsid w:val="00256423"/>
    <w:rsid w:val="00257516"/>
    <w:rsid w:val="00264572"/>
    <w:rsid w:val="00264704"/>
    <w:rsid w:val="002651AF"/>
    <w:rsid w:val="002654DB"/>
    <w:rsid w:val="00265E0A"/>
    <w:rsid w:val="00265FC0"/>
    <w:rsid w:val="00266DD7"/>
    <w:rsid w:val="0027047C"/>
    <w:rsid w:val="00271625"/>
    <w:rsid w:val="00271EBE"/>
    <w:rsid w:val="00274CE7"/>
    <w:rsid w:val="00276093"/>
    <w:rsid w:val="0028085F"/>
    <w:rsid w:val="002825A9"/>
    <w:rsid w:val="00282B2F"/>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B4"/>
    <w:rsid w:val="002B2CE1"/>
    <w:rsid w:val="002B4AD3"/>
    <w:rsid w:val="002B717D"/>
    <w:rsid w:val="002B71A4"/>
    <w:rsid w:val="002C027E"/>
    <w:rsid w:val="002C4DCC"/>
    <w:rsid w:val="002C670F"/>
    <w:rsid w:val="002C75F3"/>
    <w:rsid w:val="002D1F8A"/>
    <w:rsid w:val="002D2AC8"/>
    <w:rsid w:val="002D70FF"/>
    <w:rsid w:val="002E0083"/>
    <w:rsid w:val="002E0E2D"/>
    <w:rsid w:val="002E1185"/>
    <w:rsid w:val="002E4C52"/>
    <w:rsid w:val="002F2899"/>
    <w:rsid w:val="002F5E03"/>
    <w:rsid w:val="002F7E3E"/>
    <w:rsid w:val="00301261"/>
    <w:rsid w:val="003070DC"/>
    <w:rsid w:val="00312C9F"/>
    <w:rsid w:val="0031519A"/>
    <w:rsid w:val="00316BC6"/>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3B20"/>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3C90"/>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566C0"/>
    <w:rsid w:val="004613B9"/>
    <w:rsid w:val="00461818"/>
    <w:rsid w:val="00462787"/>
    <w:rsid w:val="00463426"/>
    <w:rsid w:val="00467F13"/>
    <w:rsid w:val="004724EA"/>
    <w:rsid w:val="00481805"/>
    <w:rsid w:val="00482190"/>
    <w:rsid w:val="00485601"/>
    <w:rsid w:val="00487A85"/>
    <w:rsid w:val="00490E23"/>
    <w:rsid w:val="00492234"/>
    <w:rsid w:val="00495569"/>
    <w:rsid w:val="0049601E"/>
    <w:rsid w:val="00497AFF"/>
    <w:rsid w:val="004A71E8"/>
    <w:rsid w:val="004B1E6B"/>
    <w:rsid w:val="004B4018"/>
    <w:rsid w:val="004B78F8"/>
    <w:rsid w:val="004C02D2"/>
    <w:rsid w:val="004C5A8F"/>
    <w:rsid w:val="004C6D4A"/>
    <w:rsid w:val="004D0D0E"/>
    <w:rsid w:val="004D5F30"/>
    <w:rsid w:val="004D6FD7"/>
    <w:rsid w:val="004E5035"/>
    <w:rsid w:val="004E71B6"/>
    <w:rsid w:val="004E77F1"/>
    <w:rsid w:val="004E77F2"/>
    <w:rsid w:val="004F08BA"/>
    <w:rsid w:val="004F14EE"/>
    <w:rsid w:val="004F18F3"/>
    <w:rsid w:val="004F1C5C"/>
    <w:rsid w:val="004F2DBA"/>
    <w:rsid w:val="004F5BE6"/>
    <w:rsid w:val="004F7DA9"/>
    <w:rsid w:val="00500B8D"/>
    <w:rsid w:val="005105AE"/>
    <w:rsid w:val="0051236D"/>
    <w:rsid w:val="00513B64"/>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D52"/>
    <w:rsid w:val="00552DF8"/>
    <w:rsid w:val="00553285"/>
    <w:rsid w:val="005551EB"/>
    <w:rsid w:val="00556079"/>
    <w:rsid w:val="00556369"/>
    <w:rsid w:val="00556940"/>
    <w:rsid w:val="00556BB9"/>
    <w:rsid w:val="00557AAC"/>
    <w:rsid w:val="005675DA"/>
    <w:rsid w:val="00570390"/>
    <w:rsid w:val="005713E4"/>
    <w:rsid w:val="00575398"/>
    <w:rsid w:val="00575C84"/>
    <w:rsid w:val="00576532"/>
    <w:rsid w:val="00582DC5"/>
    <w:rsid w:val="00584F36"/>
    <w:rsid w:val="005858CA"/>
    <w:rsid w:val="0058641F"/>
    <w:rsid w:val="00587B2E"/>
    <w:rsid w:val="0059274C"/>
    <w:rsid w:val="0059433E"/>
    <w:rsid w:val="005979E6"/>
    <w:rsid w:val="005A09CE"/>
    <w:rsid w:val="005A2A02"/>
    <w:rsid w:val="005A2B2B"/>
    <w:rsid w:val="005A4F2A"/>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5F7722"/>
    <w:rsid w:val="00600475"/>
    <w:rsid w:val="00604040"/>
    <w:rsid w:val="00606BE1"/>
    <w:rsid w:val="00612B75"/>
    <w:rsid w:val="00612DF0"/>
    <w:rsid w:val="0061366B"/>
    <w:rsid w:val="006139B3"/>
    <w:rsid w:val="006157FC"/>
    <w:rsid w:val="0061590C"/>
    <w:rsid w:val="006168F3"/>
    <w:rsid w:val="0062128F"/>
    <w:rsid w:val="00625750"/>
    <w:rsid w:val="00626112"/>
    <w:rsid w:val="0062655C"/>
    <w:rsid w:val="0062789D"/>
    <w:rsid w:val="00630B3E"/>
    <w:rsid w:val="00630FE7"/>
    <w:rsid w:val="00632E5C"/>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568A"/>
    <w:rsid w:val="00691773"/>
    <w:rsid w:val="00693994"/>
    <w:rsid w:val="00693DAC"/>
    <w:rsid w:val="00694194"/>
    <w:rsid w:val="0069493E"/>
    <w:rsid w:val="0069644B"/>
    <w:rsid w:val="0069765F"/>
    <w:rsid w:val="006979DA"/>
    <w:rsid w:val="006A297F"/>
    <w:rsid w:val="006A3087"/>
    <w:rsid w:val="006A5C1B"/>
    <w:rsid w:val="006A756A"/>
    <w:rsid w:val="006B0921"/>
    <w:rsid w:val="006B0E04"/>
    <w:rsid w:val="006B23F8"/>
    <w:rsid w:val="006B55C7"/>
    <w:rsid w:val="006B5D8F"/>
    <w:rsid w:val="006B6866"/>
    <w:rsid w:val="006B6981"/>
    <w:rsid w:val="006B72A2"/>
    <w:rsid w:val="006B77E7"/>
    <w:rsid w:val="006C0DF7"/>
    <w:rsid w:val="006C120F"/>
    <w:rsid w:val="006C15F8"/>
    <w:rsid w:val="006C1DEE"/>
    <w:rsid w:val="006C3AEC"/>
    <w:rsid w:val="006D44F3"/>
    <w:rsid w:val="006D5AEF"/>
    <w:rsid w:val="006D7C0A"/>
    <w:rsid w:val="006E0D5F"/>
    <w:rsid w:val="006F05A0"/>
    <w:rsid w:val="006F2513"/>
    <w:rsid w:val="006F28B6"/>
    <w:rsid w:val="006F6BA7"/>
    <w:rsid w:val="006F6D28"/>
    <w:rsid w:val="00700D78"/>
    <w:rsid w:val="00701B0E"/>
    <w:rsid w:val="00705B5B"/>
    <w:rsid w:val="007102CF"/>
    <w:rsid w:val="0071034F"/>
    <w:rsid w:val="00712835"/>
    <w:rsid w:val="00714B53"/>
    <w:rsid w:val="00716AC8"/>
    <w:rsid w:val="00717C12"/>
    <w:rsid w:val="00720699"/>
    <w:rsid w:val="007207DE"/>
    <w:rsid w:val="007232C8"/>
    <w:rsid w:val="00723DE9"/>
    <w:rsid w:val="0072462A"/>
    <w:rsid w:val="007265DC"/>
    <w:rsid w:val="00726FCD"/>
    <w:rsid w:val="00731F79"/>
    <w:rsid w:val="00732DF0"/>
    <w:rsid w:val="00742C3A"/>
    <w:rsid w:val="00744683"/>
    <w:rsid w:val="0074521E"/>
    <w:rsid w:val="0074682F"/>
    <w:rsid w:val="00746CF3"/>
    <w:rsid w:val="00747D5C"/>
    <w:rsid w:val="00751869"/>
    <w:rsid w:val="00752231"/>
    <w:rsid w:val="00754921"/>
    <w:rsid w:val="007558B6"/>
    <w:rsid w:val="00756550"/>
    <w:rsid w:val="00767CE9"/>
    <w:rsid w:val="007704E0"/>
    <w:rsid w:val="0077260B"/>
    <w:rsid w:val="00772730"/>
    <w:rsid w:val="00774122"/>
    <w:rsid w:val="00774356"/>
    <w:rsid w:val="00774754"/>
    <w:rsid w:val="00780432"/>
    <w:rsid w:val="0078189D"/>
    <w:rsid w:val="0078295F"/>
    <w:rsid w:val="0078463D"/>
    <w:rsid w:val="00787E52"/>
    <w:rsid w:val="00795ADD"/>
    <w:rsid w:val="007961AE"/>
    <w:rsid w:val="00797C5D"/>
    <w:rsid w:val="007A0D10"/>
    <w:rsid w:val="007A0E4A"/>
    <w:rsid w:val="007A2AD5"/>
    <w:rsid w:val="007A4CB7"/>
    <w:rsid w:val="007A7580"/>
    <w:rsid w:val="007B1A8A"/>
    <w:rsid w:val="007B2B83"/>
    <w:rsid w:val="007B5C54"/>
    <w:rsid w:val="007B5F8B"/>
    <w:rsid w:val="007B63DC"/>
    <w:rsid w:val="007B70A7"/>
    <w:rsid w:val="007C1686"/>
    <w:rsid w:val="007C416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73EA"/>
    <w:rsid w:val="00820AEF"/>
    <w:rsid w:val="008220EC"/>
    <w:rsid w:val="0082229C"/>
    <w:rsid w:val="00822546"/>
    <w:rsid w:val="00824D23"/>
    <w:rsid w:val="0082790F"/>
    <w:rsid w:val="00827949"/>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63E4"/>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A7B6D"/>
    <w:rsid w:val="009B0EF0"/>
    <w:rsid w:val="009B2043"/>
    <w:rsid w:val="009B3C49"/>
    <w:rsid w:val="009C0237"/>
    <w:rsid w:val="009C1AC4"/>
    <w:rsid w:val="009C5100"/>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44F5"/>
    <w:rsid w:val="00A06954"/>
    <w:rsid w:val="00A11E17"/>
    <w:rsid w:val="00A11FC0"/>
    <w:rsid w:val="00A167F8"/>
    <w:rsid w:val="00A16EB4"/>
    <w:rsid w:val="00A21818"/>
    <w:rsid w:val="00A21EFF"/>
    <w:rsid w:val="00A249BF"/>
    <w:rsid w:val="00A324E7"/>
    <w:rsid w:val="00A36722"/>
    <w:rsid w:val="00A36E41"/>
    <w:rsid w:val="00A401F0"/>
    <w:rsid w:val="00A41396"/>
    <w:rsid w:val="00A44B7E"/>
    <w:rsid w:val="00A45E34"/>
    <w:rsid w:val="00A45FF0"/>
    <w:rsid w:val="00A47341"/>
    <w:rsid w:val="00A47CB7"/>
    <w:rsid w:val="00A50090"/>
    <w:rsid w:val="00A5555A"/>
    <w:rsid w:val="00A55BFD"/>
    <w:rsid w:val="00A56481"/>
    <w:rsid w:val="00A61454"/>
    <w:rsid w:val="00A64700"/>
    <w:rsid w:val="00A72987"/>
    <w:rsid w:val="00A72B75"/>
    <w:rsid w:val="00A77025"/>
    <w:rsid w:val="00A80106"/>
    <w:rsid w:val="00A8102E"/>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42B0"/>
    <w:rsid w:val="00AA53EF"/>
    <w:rsid w:val="00AA6CB5"/>
    <w:rsid w:val="00AA724C"/>
    <w:rsid w:val="00AB13FB"/>
    <w:rsid w:val="00AB163E"/>
    <w:rsid w:val="00AB3157"/>
    <w:rsid w:val="00AB56FD"/>
    <w:rsid w:val="00AB6FDF"/>
    <w:rsid w:val="00AC1A70"/>
    <w:rsid w:val="00AC1B0F"/>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E5634"/>
    <w:rsid w:val="00AF0294"/>
    <w:rsid w:val="00AF301F"/>
    <w:rsid w:val="00AF36D4"/>
    <w:rsid w:val="00AF545D"/>
    <w:rsid w:val="00AF61BE"/>
    <w:rsid w:val="00B00B5B"/>
    <w:rsid w:val="00B00EC3"/>
    <w:rsid w:val="00B02981"/>
    <w:rsid w:val="00B02D29"/>
    <w:rsid w:val="00B06AB6"/>
    <w:rsid w:val="00B1003A"/>
    <w:rsid w:val="00B135DE"/>
    <w:rsid w:val="00B1447C"/>
    <w:rsid w:val="00B2117B"/>
    <w:rsid w:val="00B215B0"/>
    <w:rsid w:val="00B21CE2"/>
    <w:rsid w:val="00B228FC"/>
    <w:rsid w:val="00B2371A"/>
    <w:rsid w:val="00B242AB"/>
    <w:rsid w:val="00B2685F"/>
    <w:rsid w:val="00B307A6"/>
    <w:rsid w:val="00B33BF4"/>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1BC7"/>
    <w:rsid w:val="00B820EF"/>
    <w:rsid w:val="00B8297C"/>
    <w:rsid w:val="00B84A75"/>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6A2D"/>
    <w:rsid w:val="00C077C0"/>
    <w:rsid w:val="00C14EE0"/>
    <w:rsid w:val="00C1537D"/>
    <w:rsid w:val="00C17CE4"/>
    <w:rsid w:val="00C17EDD"/>
    <w:rsid w:val="00C20FCE"/>
    <w:rsid w:val="00C214DE"/>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1037"/>
    <w:rsid w:val="00C82759"/>
    <w:rsid w:val="00C82D1C"/>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56FB"/>
    <w:rsid w:val="00CA5A43"/>
    <w:rsid w:val="00CA6C69"/>
    <w:rsid w:val="00CB5C44"/>
    <w:rsid w:val="00CB7679"/>
    <w:rsid w:val="00CC0819"/>
    <w:rsid w:val="00CC6044"/>
    <w:rsid w:val="00CC758B"/>
    <w:rsid w:val="00CD1499"/>
    <w:rsid w:val="00CD171E"/>
    <w:rsid w:val="00CD319C"/>
    <w:rsid w:val="00CD3381"/>
    <w:rsid w:val="00CE01DB"/>
    <w:rsid w:val="00CE12AB"/>
    <w:rsid w:val="00CE1CBA"/>
    <w:rsid w:val="00CF0607"/>
    <w:rsid w:val="00CF0BEC"/>
    <w:rsid w:val="00CF1473"/>
    <w:rsid w:val="00CF1847"/>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5303"/>
    <w:rsid w:val="00D45F18"/>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6BC4"/>
    <w:rsid w:val="00E70A9D"/>
    <w:rsid w:val="00E712D1"/>
    <w:rsid w:val="00E81D14"/>
    <w:rsid w:val="00E828DE"/>
    <w:rsid w:val="00E8786C"/>
    <w:rsid w:val="00E9008E"/>
    <w:rsid w:val="00E92A0D"/>
    <w:rsid w:val="00E9321E"/>
    <w:rsid w:val="00E94059"/>
    <w:rsid w:val="00E952D2"/>
    <w:rsid w:val="00E96292"/>
    <w:rsid w:val="00EA2A2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4C1"/>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611DD"/>
    <w:rsid w:val="00F61F07"/>
    <w:rsid w:val="00F62827"/>
    <w:rsid w:val="00F63E54"/>
    <w:rsid w:val="00F65FEA"/>
    <w:rsid w:val="00F70BD0"/>
    <w:rsid w:val="00F72100"/>
    <w:rsid w:val="00F75389"/>
    <w:rsid w:val="00F755A4"/>
    <w:rsid w:val="00F81002"/>
    <w:rsid w:val="00F818B3"/>
    <w:rsid w:val="00F8241F"/>
    <w:rsid w:val="00F833E6"/>
    <w:rsid w:val="00F83C57"/>
    <w:rsid w:val="00F8466C"/>
    <w:rsid w:val="00F86E1D"/>
    <w:rsid w:val="00F903F2"/>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044F5"/>
    <w:pPr>
      <w:spacing w:before="120" w:after="120" w:line="264" w:lineRule="auto"/>
      <w:ind w:firstLine="360"/>
      <w:jc w:val="both"/>
    </w:pPr>
    <w:rPr>
      <w:rFonts w:eastAsia="SimSun"/>
      <w:sz w:val="22"/>
      <w:lang w:eastAsia="zh-CN"/>
    </w:rPr>
  </w:style>
  <w:style w:type="character" w:customStyle="1" w:styleId="00TextChar">
    <w:name w:val="00_Text Char"/>
    <w:basedOn w:val="DefaultParagraphFont"/>
    <w:link w:val="00Text"/>
    <w:rsid w:val="00A044F5"/>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 w:type="character" w:customStyle="1" w:styleId="maintextChar">
    <w:name w:val="main text Char"/>
    <w:link w:val="maintext"/>
    <w:qFormat/>
    <w:locked/>
    <w:rsid w:val="005858CA"/>
    <w:rPr>
      <w:rFonts w:ascii="Malgun Gothic" w:eastAsia="Malgun Gothic" w:hAnsi="Malgun Gothic" w:cs="Batang"/>
      <w:lang w:val="en-GB" w:eastAsia="ko-KR"/>
    </w:rPr>
  </w:style>
  <w:style w:type="paragraph" w:customStyle="1" w:styleId="maintext">
    <w:name w:val="main text"/>
    <w:basedOn w:val="Normal"/>
    <w:link w:val="maintextChar"/>
    <w:qFormat/>
    <w:rsid w:val="005858CA"/>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3GPPText">
    <w:name w:val="3GPP Text"/>
    <w:basedOn w:val="Normal"/>
    <w:link w:val="3GPPTextChar"/>
    <w:qFormat/>
    <w:rsid w:val="00467F13"/>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467F13"/>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185874073">
      <w:bodyDiv w:val="1"/>
      <w:marLeft w:val="0"/>
      <w:marRight w:val="0"/>
      <w:marTop w:val="0"/>
      <w:marBottom w:val="0"/>
      <w:divBdr>
        <w:top w:val="none" w:sz="0" w:space="0" w:color="auto"/>
        <w:left w:val="none" w:sz="0" w:space="0" w:color="auto"/>
        <w:bottom w:val="none" w:sz="0" w:space="0" w:color="auto"/>
        <w:right w:val="none" w:sz="0" w:space="0" w:color="auto"/>
      </w:divBdr>
    </w:div>
    <w:div w:id="383677346">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38573380">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231618769">
      <w:bodyDiv w:val="1"/>
      <w:marLeft w:val="0"/>
      <w:marRight w:val="0"/>
      <w:marTop w:val="0"/>
      <w:marBottom w:val="0"/>
      <w:divBdr>
        <w:top w:val="none" w:sz="0" w:space="0" w:color="auto"/>
        <w:left w:val="none" w:sz="0" w:space="0" w:color="auto"/>
        <w:bottom w:val="none" w:sz="0" w:space="0" w:color="auto"/>
        <w:right w:val="none" w:sz="0" w:space="0" w:color="auto"/>
      </w:divBdr>
    </w:div>
    <w:div w:id="1434856397">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568759082">
      <w:bodyDiv w:val="1"/>
      <w:marLeft w:val="0"/>
      <w:marRight w:val="0"/>
      <w:marTop w:val="0"/>
      <w:marBottom w:val="0"/>
      <w:divBdr>
        <w:top w:val="none" w:sz="0" w:space="0" w:color="auto"/>
        <w:left w:val="none" w:sz="0" w:space="0" w:color="auto"/>
        <w:bottom w:val="none" w:sz="0" w:space="0" w:color="auto"/>
        <w:right w:val="none" w:sz="0" w:space="0" w:color="auto"/>
      </w:divBdr>
    </w:div>
    <w:div w:id="1626082687">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830244100">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1948077814">
      <w:bodyDiv w:val="1"/>
      <w:marLeft w:val="0"/>
      <w:marRight w:val="0"/>
      <w:marTop w:val="0"/>
      <w:marBottom w:val="0"/>
      <w:divBdr>
        <w:top w:val="none" w:sz="0" w:space="0" w:color="auto"/>
        <w:left w:val="none" w:sz="0" w:space="0" w:color="auto"/>
        <w:bottom w:val="none" w:sz="0" w:space="0" w:color="auto"/>
        <w:right w:val="none" w:sz="0" w:space="0" w:color="auto"/>
      </w:divBdr>
    </w:div>
    <w:div w:id="20377333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16055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E02A1-B430-4411-A178-04D88AA17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2027</Words>
  <Characters>11554</Characters>
  <Application>Microsoft Office Word</Application>
  <DocSecurity>0</DocSecurity>
  <Lines>96</Lines>
  <Paragraphs>27</Paragraphs>
  <ScaleCrop>false</ScaleCrop>
  <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2022-04-25T01:22:00Z</dcterms:created>
  <dcterms:modified xsi:type="dcterms:W3CDTF">2022-04-25T01:22:00Z</dcterms:modified>
</cp:coreProperties>
</file>